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23DC" w14:textId="0BD4BD54" w:rsidR="00FF153E" w:rsidRPr="00565597" w:rsidRDefault="00FF153E" w:rsidP="00B62BBC">
      <w:pPr>
        <w:jc w:val="center"/>
        <w:rPr>
          <w:rFonts w:ascii="Times New Roman" w:hAnsi="Times New Roman" w:cs="Times New Roman"/>
          <w:b/>
          <w:sz w:val="24"/>
          <w:szCs w:val="24"/>
        </w:rPr>
      </w:pPr>
      <w:r w:rsidRPr="00565597">
        <w:rPr>
          <w:rFonts w:ascii="Times New Roman" w:hAnsi="Times New Roman" w:cs="Times New Roman"/>
          <w:b/>
          <w:sz w:val="24"/>
          <w:szCs w:val="24"/>
        </w:rPr>
        <w:t>SHRM Board of Directors Meeting Summary</w:t>
      </w:r>
      <w:r w:rsidR="00833B04">
        <w:rPr>
          <w:rFonts w:ascii="Times New Roman" w:hAnsi="Times New Roman" w:cs="Times New Roman"/>
          <w:b/>
          <w:sz w:val="24"/>
          <w:szCs w:val="24"/>
        </w:rPr>
        <w:t xml:space="preserve">:  </w:t>
      </w:r>
      <w:r w:rsidR="00797299">
        <w:rPr>
          <w:rFonts w:ascii="Times New Roman" w:hAnsi="Times New Roman" w:cs="Times New Roman"/>
          <w:b/>
          <w:sz w:val="24"/>
          <w:szCs w:val="24"/>
        </w:rPr>
        <w:t>September 23</w:t>
      </w:r>
      <w:r w:rsidR="0031653E">
        <w:rPr>
          <w:rFonts w:ascii="Times New Roman" w:hAnsi="Times New Roman" w:cs="Times New Roman"/>
          <w:b/>
          <w:sz w:val="24"/>
          <w:szCs w:val="24"/>
        </w:rPr>
        <w:t>,</w:t>
      </w:r>
      <w:r w:rsidR="007E46BE">
        <w:rPr>
          <w:rFonts w:ascii="Times New Roman" w:hAnsi="Times New Roman" w:cs="Times New Roman"/>
          <w:b/>
          <w:sz w:val="24"/>
          <w:szCs w:val="24"/>
        </w:rPr>
        <w:t xml:space="preserve"> 2022</w:t>
      </w:r>
    </w:p>
    <w:p w14:paraId="762F97BE" w14:textId="4FE67AD9" w:rsidR="00FF153E" w:rsidRPr="00565597" w:rsidRDefault="00FF153E" w:rsidP="00B62BBC">
      <w:pPr>
        <w:jc w:val="both"/>
        <w:rPr>
          <w:rFonts w:ascii="Times New Roman" w:hAnsi="Times New Roman" w:cs="Times New Roman"/>
          <w:sz w:val="24"/>
          <w:szCs w:val="24"/>
        </w:rPr>
      </w:pPr>
      <w:r w:rsidRPr="00565597">
        <w:rPr>
          <w:rFonts w:ascii="Times New Roman" w:hAnsi="Times New Roman" w:cs="Times New Roman"/>
          <w:sz w:val="24"/>
          <w:szCs w:val="24"/>
        </w:rPr>
        <w:t xml:space="preserve">A </w:t>
      </w:r>
      <w:r w:rsidR="00F2535A">
        <w:rPr>
          <w:rFonts w:ascii="Times New Roman" w:hAnsi="Times New Roman" w:cs="Times New Roman"/>
          <w:sz w:val="24"/>
          <w:szCs w:val="24"/>
        </w:rPr>
        <w:t xml:space="preserve">virtual </w:t>
      </w:r>
      <w:r w:rsidRPr="00565597">
        <w:rPr>
          <w:rFonts w:ascii="Times New Roman" w:hAnsi="Times New Roman" w:cs="Times New Roman"/>
          <w:sz w:val="24"/>
          <w:szCs w:val="24"/>
        </w:rPr>
        <w:t>meeting of the 20</w:t>
      </w:r>
      <w:r w:rsidR="00E56BE1" w:rsidRPr="00565597">
        <w:rPr>
          <w:rFonts w:ascii="Times New Roman" w:hAnsi="Times New Roman" w:cs="Times New Roman"/>
          <w:sz w:val="24"/>
          <w:szCs w:val="24"/>
        </w:rPr>
        <w:t>2</w:t>
      </w:r>
      <w:r w:rsidR="007E46BE">
        <w:rPr>
          <w:rFonts w:ascii="Times New Roman" w:hAnsi="Times New Roman" w:cs="Times New Roman"/>
          <w:sz w:val="24"/>
          <w:szCs w:val="24"/>
        </w:rPr>
        <w:t>2</w:t>
      </w:r>
      <w:r w:rsidRPr="00565597">
        <w:rPr>
          <w:rFonts w:ascii="Times New Roman" w:hAnsi="Times New Roman" w:cs="Times New Roman"/>
          <w:sz w:val="24"/>
          <w:szCs w:val="24"/>
        </w:rPr>
        <w:t xml:space="preserve"> Board of Directors of the Society for Human Resource Management (SHRM) was held on</w:t>
      </w:r>
      <w:r w:rsidR="00B452C5">
        <w:rPr>
          <w:rFonts w:ascii="Times New Roman" w:hAnsi="Times New Roman" w:cs="Times New Roman"/>
          <w:sz w:val="24"/>
          <w:szCs w:val="24"/>
        </w:rPr>
        <w:t xml:space="preserve"> </w:t>
      </w:r>
      <w:r w:rsidR="00797299">
        <w:rPr>
          <w:rFonts w:ascii="Times New Roman" w:hAnsi="Times New Roman" w:cs="Times New Roman"/>
          <w:sz w:val="24"/>
          <w:szCs w:val="24"/>
        </w:rPr>
        <w:t>Friday</w:t>
      </w:r>
      <w:r w:rsidR="004504B0">
        <w:rPr>
          <w:rFonts w:ascii="Times New Roman" w:hAnsi="Times New Roman" w:cs="Times New Roman"/>
          <w:sz w:val="24"/>
          <w:szCs w:val="24"/>
        </w:rPr>
        <w:t>,</w:t>
      </w:r>
      <w:r w:rsidR="00797299">
        <w:rPr>
          <w:rFonts w:ascii="Times New Roman" w:hAnsi="Times New Roman" w:cs="Times New Roman"/>
          <w:sz w:val="24"/>
          <w:szCs w:val="24"/>
        </w:rPr>
        <w:t xml:space="preserve"> September 23,</w:t>
      </w:r>
      <w:r w:rsidR="004504B0">
        <w:rPr>
          <w:rFonts w:ascii="Times New Roman" w:hAnsi="Times New Roman" w:cs="Times New Roman"/>
          <w:sz w:val="24"/>
          <w:szCs w:val="24"/>
        </w:rPr>
        <w:t xml:space="preserve"> 2022</w:t>
      </w:r>
      <w:r w:rsidRPr="00565597">
        <w:rPr>
          <w:rFonts w:ascii="Times New Roman" w:hAnsi="Times New Roman" w:cs="Times New Roman"/>
          <w:sz w:val="24"/>
          <w:szCs w:val="24"/>
        </w:rPr>
        <w:t xml:space="preserve">.  </w:t>
      </w:r>
    </w:p>
    <w:p w14:paraId="389E9F43" w14:textId="4F86BFBE" w:rsidR="00FF153E" w:rsidRDefault="00FF153E" w:rsidP="00B62BBC">
      <w:pPr>
        <w:jc w:val="both"/>
        <w:rPr>
          <w:rFonts w:ascii="Times New Roman" w:hAnsi="Times New Roman" w:cs="Times New Roman"/>
          <w:sz w:val="24"/>
          <w:szCs w:val="24"/>
        </w:rPr>
      </w:pPr>
      <w:r w:rsidRPr="00565597">
        <w:rPr>
          <w:rFonts w:ascii="Times New Roman" w:hAnsi="Times New Roman" w:cs="Times New Roman"/>
          <w:sz w:val="24"/>
          <w:szCs w:val="24"/>
        </w:rPr>
        <w:t xml:space="preserve">At its meeting the Board:  </w:t>
      </w:r>
    </w:p>
    <w:p w14:paraId="7F9089CB" w14:textId="10F6B2AE" w:rsidR="005A6F19" w:rsidRDefault="003E25C3" w:rsidP="003E25C3">
      <w:pPr>
        <w:pStyle w:val="ListParagraph"/>
        <w:numPr>
          <w:ilvl w:val="0"/>
          <w:numId w:val="13"/>
        </w:numPr>
        <w:jc w:val="both"/>
        <w:rPr>
          <w:rFonts w:ascii="Times New Roman" w:hAnsi="Times New Roman" w:cs="Times New Roman"/>
          <w:sz w:val="24"/>
          <w:szCs w:val="24"/>
        </w:rPr>
      </w:pPr>
      <w:r w:rsidRPr="5C2DF84A">
        <w:rPr>
          <w:rFonts w:ascii="Times New Roman" w:hAnsi="Times New Roman" w:cs="Times New Roman"/>
          <w:sz w:val="24"/>
          <w:szCs w:val="24"/>
        </w:rPr>
        <w:t xml:space="preserve">Met in Executive Session, where SHRM President and CEO, Johnny C. Taylor, </w:t>
      </w:r>
      <w:r w:rsidR="0083379F" w:rsidRPr="5C2DF84A">
        <w:rPr>
          <w:rFonts w:ascii="Times New Roman" w:hAnsi="Times New Roman" w:cs="Times New Roman"/>
          <w:sz w:val="24"/>
          <w:szCs w:val="24"/>
        </w:rPr>
        <w:t>Jr.,</w:t>
      </w:r>
      <w:r w:rsidRPr="5C2DF84A">
        <w:rPr>
          <w:rFonts w:ascii="Times New Roman" w:hAnsi="Times New Roman" w:cs="Times New Roman"/>
          <w:sz w:val="24"/>
          <w:szCs w:val="24"/>
        </w:rPr>
        <w:t xml:space="preserve"> p</w:t>
      </w:r>
      <w:r w:rsidR="006F16BB" w:rsidRPr="5C2DF84A">
        <w:rPr>
          <w:rFonts w:ascii="Times New Roman" w:hAnsi="Times New Roman" w:cs="Times New Roman"/>
          <w:sz w:val="24"/>
          <w:szCs w:val="24"/>
        </w:rPr>
        <w:t xml:space="preserve">resented the CEO Briefing. </w:t>
      </w:r>
    </w:p>
    <w:p w14:paraId="06ED29B7" w14:textId="633180CB" w:rsidR="004132A9" w:rsidRDefault="00FC1238" w:rsidP="004132A9">
      <w:pPr>
        <w:pStyle w:val="BodyText"/>
        <w:numPr>
          <w:ilvl w:val="0"/>
          <w:numId w:val="30"/>
        </w:numPr>
        <w:spacing w:before="4" w:line="244" w:lineRule="auto"/>
        <w:ind w:left="720" w:right="260"/>
        <w:rPr>
          <w:sz w:val="24"/>
          <w:szCs w:val="24"/>
        </w:rPr>
      </w:pPr>
      <w:r w:rsidRPr="5C2DF84A">
        <w:rPr>
          <w:sz w:val="24"/>
          <w:szCs w:val="24"/>
        </w:rPr>
        <w:t xml:space="preserve">Received a Management Briefing </w:t>
      </w:r>
      <w:r w:rsidR="00242E1A" w:rsidRPr="5C2DF84A">
        <w:rPr>
          <w:sz w:val="24"/>
          <w:szCs w:val="24"/>
        </w:rPr>
        <w:t xml:space="preserve">focused </w:t>
      </w:r>
      <w:r w:rsidR="0083379F" w:rsidRPr="5C2DF84A">
        <w:rPr>
          <w:sz w:val="24"/>
          <w:szCs w:val="24"/>
        </w:rPr>
        <w:t>on acquisitions</w:t>
      </w:r>
      <w:r w:rsidR="00DF5C66" w:rsidRPr="5C2DF84A">
        <w:rPr>
          <w:sz w:val="24"/>
          <w:szCs w:val="24"/>
        </w:rPr>
        <w:t xml:space="preserve">. </w:t>
      </w:r>
      <w:r w:rsidR="000C6648" w:rsidRPr="5C2DF84A">
        <w:rPr>
          <w:sz w:val="24"/>
          <w:szCs w:val="24"/>
        </w:rPr>
        <w:t xml:space="preserve"> </w:t>
      </w:r>
      <w:r w:rsidR="004132A9" w:rsidRPr="5C2DF84A">
        <w:rPr>
          <w:sz w:val="24"/>
          <w:szCs w:val="24"/>
        </w:rPr>
        <w:t>The Executive Committee reviewed and approved the following acquisitions:</w:t>
      </w:r>
    </w:p>
    <w:p w14:paraId="48A85F49" w14:textId="77777777" w:rsidR="0032671B" w:rsidRPr="004132A9" w:rsidRDefault="0032671B" w:rsidP="0032671B">
      <w:pPr>
        <w:pStyle w:val="BodyText"/>
        <w:spacing w:before="4" w:line="244" w:lineRule="auto"/>
        <w:ind w:left="720" w:right="260"/>
        <w:rPr>
          <w:sz w:val="24"/>
          <w:szCs w:val="24"/>
        </w:rPr>
      </w:pPr>
    </w:p>
    <w:p w14:paraId="5365F811" w14:textId="13D36313" w:rsidR="004132A9" w:rsidRPr="004132A9" w:rsidRDefault="004132A9" w:rsidP="0032671B">
      <w:pPr>
        <w:pStyle w:val="BodyText"/>
        <w:spacing w:line="251" w:lineRule="exact"/>
        <w:ind w:left="780"/>
        <w:rPr>
          <w:sz w:val="24"/>
          <w:szCs w:val="24"/>
        </w:rPr>
      </w:pPr>
      <w:r w:rsidRPr="004132A9">
        <w:rPr>
          <w:sz w:val="24"/>
          <w:szCs w:val="24"/>
        </w:rPr>
        <w:t>Linkage,</w:t>
      </w:r>
      <w:r w:rsidRPr="004132A9">
        <w:rPr>
          <w:spacing w:val="4"/>
          <w:sz w:val="24"/>
          <w:szCs w:val="24"/>
        </w:rPr>
        <w:t xml:space="preserve"> </w:t>
      </w:r>
      <w:r w:rsidRPr="004132A9">
        <w:rPr>
          <w:sz w:val="24"/>
          <w:szCs w:val="24"/>
        </w:rPr>
        <w:t>Inc.</w:t>
      </w:r>
      <w:r w:rsidRPr="004132A9">
        <w:rPr>
          <w:spacing w:val="3"/>
          <w:sz w:val="24"/>
          <w:szCs w:val="24"/>
        </w:rPr>
        <w:t xml:space="preserve"> </w:t>
      </w:r>
      <w:r w:rsidRPr="004132A9">
        <w:rPr>
          <w:sz w:val="24"/>
          <w:szCs w:val="24"/>
        </w:rPr>
        <w:t>–</w:t>
      </w:r>
      <w:r w:rsidRPr="004132A9">
        <w:rPr>
          <w:spacing w:val="3"/>
          <w:sz w:val="24"/>
          <w:szCs w:val="24"/>
        </w:rPr>
        <w:t xml:space="preserve"> </w:t>
      </w:r>
      <w:r w:rsidRPr="004132A9">
        <w:rPr>
          <w:sz w:val="24"/>
          <w:szCs w:val="24"/>
        </w:rPr>
        <w:t>a</w:t>
      </w:r>
      <w:r w:rsidRPr="004132A9">
        <w:rPr>
          <w:spacing w:val="3"/>
          <w:sz w:val="24"/>
          <w:szCs w:val="24"/>
        </w:rPr>
        <w:t xml:space="preserve"> </w:t>
      </w:r>
      <w:r w:rsidRPr="004132A9">
        <w:rPr>
          <w:sz w:val="24"/>
          <w:szCs w:val="24"/>
        </w:rPr>
        <w:t>global</w:t>
      </w:r>
      <w:r w:rsidRPr="004132A9">
        <w:rPr>
          <w:spacing w:val="5"/>
          <w:sz w:val="24"/>
          <w:szCs w:val="24"/>
        </w:rPr>
        <w:t xml:space="preserve"> </w:t>
      </w:r>
      <w:r w:rsidRPr="004132A9">
        <w:rPr>
          <w:sz w:val="24"/>
          <w:szCs w:val="24"/>
        </w:rPr>
        <w:t>leadership</w:t>
      </w:r>
      <w:r w:rsidRPr="004132A9">
        <w:rPr>
          <w:spacing w:val="4"/>
          <w:sz w:val="24"/>
          <w:szCs w:val="24"/>
        </w:rPr>
        <w:t xml:space="preserve"> </w:t>
      </w:r>
      <w:r w:rsidRPr="004132A9">
        <w:rPr>
          <w:sz w:val="24"/>
          <w:szCs w:val="24"/>
        </w:rPr>
        <w:t>development</w:t>
      </w:r>
      <w:r w:rsidRPr="004132A9">
        <w:rPr>
          <w:spacing w:val="4"/>
          <w:sz w:val="24"/>
          <w:szCs w:val="24"/>
        </w:rPr>
        <w:t xml:space="preserve"> </w:t>
      </w:r>
      <w:r w:rsidRPr="004132A9">
        <w:rPr>
          <w:sz w:val="24"/>
          <w:szCs w:val="24"/>
        </w:rPr>
        <w:t>firm</w:t>
      </w:r>
      <w:r w:rsidRPr="004132A9">
        <w:rPr>
          <w:spacing w:val="4"/>
          <w:sz w:val="24"/>
          <w:szCs w:val="24"/>
        </w:rPr>
        <w:t xml:space="preserve"> </w:t>
      </w:r>
      <w:r w:rsidRPr="004132A9">
        <w:rPr>
          <w:sz w:val="24"/>
          <w:szCs w:val="24"/>
        </w:rPr>
        <w:t>with</w:t>
      </w:r>
      <w:r w:rsidRPr="004132A9">
        <w:rPr>
          <w:spacing w:val="4"/>
          <w:sz w:val="24"/>
          <w:szCs w:val="24"/>
        </w:rPr>
        <w:t xml:space="preserve"> </w:t>
      </w:r>
      <w:r w:rsidRPr="004132A9">
        <w:rPr>
          <w:sz w:val="24"/>
          <w:szCs w:val="24"/>
        </w:rPr>
        <w:t>an</w:t>
      </w:r>
      <w:r w:rsidRPr="004132A9">
        <w:rPr>
          <w:spacing w:val="3"/>
          <w:sz w:val="24"/>
          <w:szCs w:val="24"/>
        </w:rPr>
        <w:t xml:space="preserve"> </w:t>
      </w:r>
      <w:r w:rsidRPr="004132A9">
        <w:rPr>
          <w:sz w:val="24"/>
          <w:szCs w:val="24"/>
        </w:rPr>
        <w:t>emphasis</w:t>
      </w:r>
      <w:r w:rsidRPr="004132A9">
        <w:rPr>
          <w:spacing w:val="3"/>
          <w:sz w:val="24"/>
          <w:szCs w:val="24"/>
        </w:rPr>
        <w:t xml:space="preserve"> </w:t>
      </w:r>
      <w:r w:rsidRPr="004132A9">
        <w:rPr>
          <w:sz w:val="24"/>
          <w:szCs w:val="24"/>
        </w:rPr>
        <w:t>on</w:t>
      </w:r>
      <w:r w:rsidRPr="004132A9">
        <w:rPr>
          <w:spacing w:val="4"/>
          <w:sz w:val="24"/>
          <w:szCs w:val="24"/>
        </w:rPr>
        <w:t xml:space="preserve"> </w:t>
      </w:r>
      <w:r w:rsidRPr="004132A9">
        <w:rPr>
          <w:spacing w:val="-2"/>
          <w:sz w:val="24"/>
          <w:szCs w:val="24"/>
        </w:rPr>
        <w:t>advancing</w:t>
      </w:r>
    </w:p>
    <w:p w14:paraId="09EA92EC" w14:textId="4EE0F731" w:rsidR="004132A9" w:rsidRDefault="004132A9" w:rsidP="004132A9">
      <w:pPr>
        <w:pStyle w:val="BodyText"/>
        <w:spacing w:line="244" w:lineRule="auto"/>
        <w:ind w:left="780" w:right="345"/>
        <w:rPr>
          <w:sz w:val="24"/>
          <w:szCs w:val="24"/>
        </w:rPr>
      </w:pPr>
      <w:r w:rsidRPr="004132A9">
        <w:rPr>
          <w:sz w:val="24"/>
          <w:szCs w:val="24"/>
        </w:rPr>
        <w:t>women and accelerating inclusion in organizations. This transaction supports our work in</w:t>
      </w:r>
      <w:r w:rsidRPr="004132A9">
        <w:rPr>
          <w:spacing w:val="40"/>
          <w:sz w:val="24"/>
          <w:szCs w:val="24"/>
        </w:rPr>
        <w:t xml:space="preserve"> </w:t>
      </w:r>
      <w:r w:rsidRPr="004132A9">
        <w:rPr>
          <w:sz w:val="24"/>
          <w:szCs w:val="24"/>
        </w:rPr>
        <w:t xml:space="preserve">the HR Professional, Enterprise and People Manager segments. </w:t>
      </w:r>
    </w:p>
    <w:p w14:paraId="35D156F1" w14:textId="77777777" w:rsidR="0032671B" w:rsidRPr="004132A9" w:rsidRDefault="0032671B" w:rsidP="004132A9">
      <w:pPr>
        <w:pStyle w:val="BodyText"/>
        <w:spacing w:line="244" w:lineRule="auto"/>
        <w:ind w:left="780" w:right="345"/>
        <w:rPr>
          <w:sz w:val="24"/>
          <w:szCs w:val="24"/>
        </w:rPr>
      </w:pPr>
    </w:p>
    <w:p w14:paraId="05B3D983" w14:textId="3579BE0E" w:rsidR="004132A9" w:rsidRDefault="004132A9" w:rsidP="0032671B">
      <w:pPr>
        <w:pStyle w:val="BodyText"/>
        <w:spacing w:line="244" w:lineRule="auto"/>
        <w:ind w:left="720" w:right="271"/>
        <w:rPr>
          <w:sz w:val="24"/>
          <w:szCs w:val="24"/>
        </w:rPr>
      </w:pPr>
      <w:r w:rsidRPr="0032671B">
        <w:rPr>
          <w:sz w:val="24"/>
          <w:szCs w:val="24"/>
        </w:rPr>
        <w:t>CEO</w:t>
      </w:r>
      <w:r w:rsidRPr="0032671B">
        <w:rPr>
          <w:spacing w:val="4"/>
          <w:sz w:val="24"/>
          <w:szCs w:val="24"/>
        </w:rPr>
        <w:t xml:space="preserve"> </w:t>
      </w:r>
      <w:r w:rsidRPr="0032671B">
        <w:rPr>
          <w:sz w:val="24"/>
          <w:szCs w:val="24"/>
        </w:rPr>
        <w:t>Academy</w:t>
      </w:r>
      <w:r w:rsidRPr="0032671B">
        <w:rPr>
          <w:spacing w:val="5"/>
          <w:sz w:val="24"/>
          <w:szCs w:val="24"/>
        </w:rPr>
        <w:t xml:space="preserve"> </w:t>
      </w:r>
      <w:r w:rsidRPr="0032671B">
        <w:rPr>
          <w:sz w:val="24"/>
          <w:szCs w:val="24"/>
        </w:rPr>
        <w:t>–</w:t>
      </w:r>
      <w:r w:rsidRPr="0032671B">
        <w:rPr>
          <w:spacing w:val="5"/>
          <w:sz w:val="24"/>
          <w:szCs w:val="24"/>
        </w:rPr>
        <w:t xml:space="preserve"> </w:t>
      </w:r>
      <w:r w:rsidRPr="0032671B">
        <w:rPr>
          <w:sz w:val="24"/>
          <w:szCs w:val="24"/>
        </w:rPr>
        <w:t>a</w:t>
      </w:r>
      <w:r w:rsidRPr="0032671B">
        <w:rPr>
          <w:spacing w:val="4"/>
          <w:sz w:val="24"/>
          <w:szCs w:val="24"/>
        </w:rPr>
        <w:t xml:space="preserve"> </w:t>
      </w:r>
      <w:r w:rsidRPr="0032671B">
        <w:rPr>
          <w:sz w:val="24"/>
          <w:szCs w:val="24"/>
        </w:rPr>
        <w:t>high-level</w:t>
      </w:r>
      <w:r w:rsidRPr="0032671B">
        <w:rPr>
          <w:spacing w:val="5"/>
          <w:sz w:val="24"/>
          <w:szCs w:val="24"/>
        </w:rPr>
        <w:t xml:space="preserve"> </w:t>
      </w:r>
      <w:r w:rsidRPr="0032671B">
        <w:rPr>
          <w:sz w:val="24"/>
          <w:szCs w:val="24"/>
        </w:rPr>
        <w:t>intensive</w:t>
      </w:r>
      <w:r w:rsidRPr="0032671B">
        <w:rPr>
          <w:spacing w:val="6"/>
          <w:sz w:val="24"/>
          <w:szCs w:val="24"/>
        </w:rPr>
        <w:t xml:space="preserve"> </w:t>
      </w:r>
      <w:r w:rsidRPr="0032671B">
        <w:rPr>
          <w:sz w:val="24"/>
          <w:szCs w:val="24"/>
        </w:rPr>
        <w:t>learning</w:t>
      </w:r>
      <w:r w:rsidRPr="0032671B">
        <w:rPr>
          <w:spacing w:val="4"/>
          <w:sz w:val="24"/>
          <w:szCs w:val="24"/>
        </w:rPr>
        <w:t xml:space="preserve"> </w:t>
      </w:r>
      <w:r w:rsidRPr="0032671B">
        <w:rPr>
          <w:sz w:val="24"/>
          <w:szCs w:val="24"/>
        </w:rPr>
        <w:t>and</w:t>
      </w:r>
      <w:r w:rsidRPr="0032671B">
        <w:rPr>
          <w:spacing w:val="4"/>
          <w:sz w:val="24"/>
          <w:szCs w:val="24"/>
        </w:rPr>
        <w:t xml:space="preserve"> </w:t>
      </w:r>
      <w:r w:rsidRPr="0032671B">
        <w:rPr>
          <w:sz w:val="24"/>
          <w:szCs w:val="24"/>
        </w:rPr>
        <w:t>networking</w:t>
      </w:r>
      <w:r w:rsidRPr="0032671B">
        <w:rPr>
          <w:spacing w:val="6"/>
          <w:sz w:val="24"/>
          <w:szCs w:val="24"/>
        </w:rPr>
        <w:t xml:space="preserve"> </w:t>
      </w:r>
      <w:r w:rsidRPr="0032671B">
        <w:rPr>
          <w:sz w:val="24"/>
          <w:szCs w:val="24"/>
        </w:rPr>
        <w:t>experience</w:t>
      </w:r>
      <w:r w:rsidRPr="0032671B">
        <w:rPr>
          <w:spacing w:val="5"/>
          <w:sz w:val="24"/>
          <w:szCs w:val="24"/>
        </w:rPr>
        <w:t xml:space="preserve"> </w:t>
      </w:r>
      <w:r w:rsidRPr="0032671B">
        <w:rPr>
          <w:sz w:val="24"/>
          <w:szCs w:val="24"/>
        </w:rPr>
        <w:t>for</w:t>
      </w:r>
      <w:r w:rsidRPr="0032671B">
        <w:rPr>
          <w:spacing w:val="4"/>
          <w:sz w:val="24"/>
          <w:szCs w:val="24"/>
        </w:rPr>
        <w:t xml:space="preserve"> </w:t>
      </w:r>
      <w:r w:rsidRPr="0032671B">
        <w:rPr>
          <w:sz w:val="24"/>
          <w:szCs w:val="24"/>
        </w:rPr>
        <w:t>CEOs,</w:t>
      </w:r>
      <w:r w:rsidRPr="0032671B">
        <w:rPr>
          <w:spacing w:val="5"/>
          <w:sz w:val="24"/>
          <w:szCs w:val="24"/>
        </w:rPr>
        <w:t xml:space="preserve"> </w:t>
      </w:r>
      <w:r w:rsidRPr="0032671B">
        <w:rPr>
          <w:spacing w:val="-2"/>
          <w:sz w:val="24"/>
          <w:szCs w:val="24"/>
        </w:rPr>
        <w:t>their</w:t>
      </w:r>
      <w:r w:rsidR="0032671B" w:rsidRPr="0032671B">
        <w:rPr>
          <w:spacing w:val="-2"/>
          <w:sz w:val="24"/>
          <w:szCs w:val="24"/>
        </w:rPr>
        <w:t xml:space="preserve"> </w:t>
      </w:r>
      <w:r w:rsidRPr="0032671B">
        <w:rPr>
          <w:sz w:val="24"/>
          <w:szCs w:val="24"/>
        </w:rPr>
        <w:t>succession candidates, and Board members. These events are delivered in close partnership with the Wharton School of Business and McKinsey. In addition to supporting our efforts in the CXO and HR Executive segments, this acquisition will further enhance and elevate the SHRM brand.</w:t>
      </w:r>
    </w:p>
    <w:p w14:paraId="53097911" w14:textId="77777777" w:rsidR="006F71C7" w:rsidRDefault="006F71C7" w:rsidP="0032671B">
      <w:pPr>
        <w:pStyle w:val="BodyText"/>
        <w:spacing w:line="244" w:lineRule="auto"/>
        <w:ind w:left="720" w:right="271"/>
        <w:rPr>
          <w:sz w:val="24"/>
          <w:szCs w:val="24"/>
        </w:rPr>
      </w:pPr>
    </w:p>
    <w:p w14:paraId="4CCBBE22" w14:textId="7D26E5CD" w:rsidR="00ED2469" w:rsidRPr="005F3E45" w:rsidRDefault="00ED2469" w:rsidP="00ED2469">
      <w:pPr>
        <w:pStyle w:val="ListParagraph"/>
        <w:numPr>
          <w:ilvl w:val="0"/>
          <w:numId w:val="33"/>
        </w:numPr>
        <w:ind w:left="720"/>
        <w:jc w:val="both"/>
        <w:rPr>
          <w:rFonts w:ascii="Times New Roman" w:hAnsi="Times New Roman" w:cs="Times New Roman"/>
          <w:color w:val="000000" w:themeColor="text1"/>
          <w:sz w:val="24"/>
          <w:szCs w:val="24"/>
        </w:rPr>
      </w:pPr>
      <w:r w:rsidRPr="5C2DF84A">
        <w:rPr>
          <w:rFonts w:ascii="Times New Roman" w:hAnsi="Times New Roman" w:cs="Times New Roman"/>
          <w:color w:val="000000" w:themeColor="text1"/>
          <w:sz w:val="24"/>
          <w:szCs w:val="24"/>
        </w:rPr>
        <w:t xml:space="preserve">Received a Financial Report from SHRM CFO, Sean Roddy, </w:t>
      </w:r>
      <w:r w:rsidR="00C81E4F" w:rsidRPr="5C2DF84A">
        <w:rPr>
          <w:rFonts w:ascii="Times New Roman" w:hAnsi="Times New Roman" w:cs="Times New Roman"/>
          <w:color w:val="000000" w:themeColor="text1"/>
          <w:sz w:val="24"/>
          <w:szCs w:val="24"/>
        </w:rPr>
        <w:t xml:space="preserve">as of July 31, </w:t>
      </w:r>
      <w:r w:rsidR="0083379F" w:rsidRPr="5C2DF84A">
        <w:rPr>
          <w:rFonts w:ascii="Times New Roman" w:hAnsi="Times New Roman" w:cs="Times New Roman"/>
          <w:color w:val="000000" w:themeColor="text1"/>
          <w:sz w:val="24"/>
          <w:szCs w:val="24"/>
        </w:rPr>
        <w:t>2022,</w:t>
      </w:r>
      <w:r w:rsidR="00C81E4F" w:rsidRPr="5C2DF84A">
        <w:rPr>
          <w:rFonts w:ascii="Times New Roman" w:hAnsi="Times New Roman" w:cs="Times New Roman"/>
          <w:color w:val="000000" w:themeColor="text1"/>
          <w:sz w:val="24"/>
          <w:szCs w:val="24"/>
        </w:rPr>
        <w:t xml:space="preserve"> </w:t>
      </w:r>
      <w:r w:rsidR="00D57324" w:rsidRPr="5C2DF84A">
        <w:rPr>
          <w:rFonts w:ascii="Times New Roman" w:hAnsi="Times New Roman" w:cs="Times New Roman"/>
          <w:color w:val="000000" w:themeColor="text1"/>
          <w:sz w:val="24"/>
          <w:szCs w:val="24"/>
        </w:rPr>
        <w:t xml:space="preserve">including </w:t>
      </w:r>
      <w:r w:rsidR="00C81E4F" w:rsidRPr="5C2DF84A">
        <w:rPr>
          <w:rFonts w:ascii="Times New Roman" w:hAnsi="Times New Roman" w:cs="Times New Roman"/>
          <w:color w:val="000000" w:themeColor="text1"/>
          <w:sz w:val="24"/>
          <w:szCs w:val="24"/>
        </w:rPr>
        <w:t xml:space="preserve">projections for remainder of the year.  </w:t>
      </w:r>
    </w:p>
    <w:p w14:paraId="1D23B783" w14:textId="77777777" w:rsidR="00D5232D" w:rsidRDefault="00D5232D" w:rsidP="00D5232D">
      <w:pPr>
        <w:pStyle w:val="BodyText"/>
        <w:spacing w:line="244" w:lineRule="auto"/>
        <w:ind w:left="720" w:right="271"/>
        <w:rPr>
          <w:sz w:val="24"/>
          <w:szCs w:val="24"/>
        </w:rPr>
      </w:pPr>
    </w:p>
    <w:p w14:paraId="7F5100CC" w14:textId="73FB4484" w:rsidR="004F1B15" w:rsidRDefault="00D5232D" w:rsidP="00250A84">
      <w:pPr>
        <w:pStyle w:val="BodyText"/>
        <w:numPr>
          <w:ilvl w:val="0"/>
          <w:numId w:val="33"/>
        </w:numPr>
        <w:spacing w:line="244" w:lineRule="auto"/>
        <w:ind w:left="720" w:right="345"/>
        <w:rPr>
          <w:sz w:val="24"/>
          <w:szCs w:val="24"/>
        </w:rPr>
      </w:pPr>
      <w:r w:rsidRPr="5C2DF84A">
        <w:rPr>
          <w:sz w:val="24"/>
          <w:szCs w:val="24"/>
        </w:rPr>
        <w:t>Received a SHRM Strategy Update</w:t>
      </w:r>
      <w:r w:rsidR="00410783" w:rsidRPr="5C2DF84A">
        <w:rPr>
          <w:sz w:val="24"/>
          <w:szCs w:val="24"/>
        </w:rPr>
        <w:t>.</w:t>
      </w:r>
      <w:r w:rsidRPr="5C2DF84A">
        <w:rPr>
          <w:sz w:val="24"/>
          <w:szCs w:val="24"/>
        </w:rPr>
        <w:t xml:space="preserve"> </w:t>
      </w:r>
    </w:p>
    <w:p w14:paraId="3A77E1A8" w14:textId="77777777" w:rsidR="00C1002E" w:rsidRDefault="00C1002E" w:rsidP="00C1002E">
      <w:pPr>
        <w:pStyle w:val="ListParagraph"/>
        <w:rPr>
          <w:sz w:val="24"/>
          <w:szCs w:val="24"/>
        </w:rPr>
      </w:pPr>
    </w:p>
    <w:p w14:paraId="17A71FCE" w14:textId="5B7A3072" w:rsidR="00E44599" w:rsidRPr="00D628A4" w:rsidRDefault="00263AEE" w:rsidP="5C2DF84A">
      <w:pPr>
        <w:pStyle w:val="BodyText"/>
        <w:numPr>
          <w:ilvl w:val="1"/>
          <w:numId w:val="1"/>
        </w:numPr>
        <w:spacing w:before="4" w:line="244" w:lineRule="auto"/>
        <w:ind w:right="271"/>
        <w:rPr>
          <w:sz w:val="24"/>
          <w:szCs w:val="24"/>
        </w:rPr>
      </w:pPr>
      <w:r>
        <w:rPr>
          <w:sz w:val="24"/>
          <w:szCs w:val="24"/>
        </w:rPr>
        <w:t>O</w:t>
      </w:r>
      <w:r w:rsidR="00293BA5" w:rsidRPr="00D628A4">
        <w:rPr>
          <w:sz w:val="24"/>
          <w:szCs w:val="24"/>
        </w:rPr>
        <w:t xml:space="preserve">verall </w:t>
      </w:r>
      <w:r w:rsidR="00E44599" w:rsidRPr="00D628A4">
        <w:rPr>
          <w:sz w:val="24"/>
          <w:szCs w:val="24"/>
        </w:rPr>
        <w:t>SHRM’s</w:t>
      </w:r>
      <w:r w:rsidR="00E44599" w:rsidRPr="00D628A4">
        <w:rPr>
          <w:spacing w:val="24"/>
          <w:sz w:val="24"/>
          <w:szCs w:val="24"/>
        </w:rPr>
        <w:t xml:space="preserve"> </w:t>
      </w:r>
      <w:r w:rsidR="00E44599" w:rsidRPr="00D628A4">
        <w:rPr>
          <w:sz w:val="24"/>
          <w:szCs w:val="24"/>
        </w:rPr>
        <w:t>enterprise</w:t>
      </w:r>
      <w:r w:rsidR="00E44599" w:rsidRPr="00D628A4">
        <w:rPr>
          <w:spacing w:val="24"/>
          <w:sz w:val="24"/>
          <w:szCs w:val="24"/>
        </w:rPr>
        <w:t xml:space="preserve"> </w:t>
      </w:r>
      <w:r w:rsidR="00E44599" w:rsidRPr="00D628A4">
        <w:rPr>
          <w:sz w:val="24"/>
          <w:szCs w:val="24"/>
        </w:rPr>
        <w:t>audience</w:t>
      </w:r>
      <w:r w:rsidR="00E44599" w:rsidRPr="00D628A4">
        <w:rPr>
          <w:spacing w:val="25"/>
          <w:sz w:val="24"/>
          <w:szCs w:val="24"/>
        </w:rPr>
        <w:t xml:space="preserve"> </w:t>
      </w:r>
      <w:r w:rsidR="00E44599" w:rsidRPr="00D628A4">
        <w:rPr>
          <w:sz w:val="24"/>
          <w:szCs w:val="24"/>
        </w:rPr>
        <w:t>segment</w:t>
      </w:r>
      <w:r w:rsidR="00E44599" w:rsidRPr="00D628A4">
        <w:rPr>
          <w:spacing w:val="25"/>
          <w:sz w:val="24"/>
          <w:szCs w:val="24"/>
        </w:rPr>
        <w:t xml:space="preserve"> </w:t>
      </w:r>
      <w:r w:rsidR="00E44599" w:rsidRPr="00D628A4">
        <w:rPr>
          <w:sz w:val="24"/>
          <w:szCs w:val="24"/>
        </w:rPr>
        <w:t>is</w:t>
      </w:r>
      <w:r w:rsidR="00E44599" w:rsidRPr="00D628A4">
        <w:rPr>
          <w:spacing w:val="24"/>
          <w:sz w:val="24"/>
          <w:szCs w:val="24"/>
        </w:rPr>
        <w:t xml:space="preserve"> </w:t>
      </w:r>
      <w:r w:rsidR="00E44599" w:rsidRPr="00D628A4">
        <w:rPr>
          <w:sz w:val="24"/>
          <w:szCs w:val="24"/>
        </w:rPr>
        <w:t>growing</w:t>
      </w:r>
      <w:r w:rsidR="00E44599" w:rsidRPr="00D628A4">
        <w:rPr>
          <w:spacing w:val="24"/>
          <w:sz w:val="24"/>
          <w:szCs w:val="24"/>
        </w:rPr>
        <w:t xml:space="preserve"> </w:t>
      </w:r>
      <w:r w:rsidR="00E44599" w:rsidRPr="00D628A4">
        <w:rPr>
          <w:sz w:val="24"/>
          <w:szCs w:val="24"/>
        </w:rPr>
        <w:t>strongly.</w:t>
      </w:r>
      <w:r w:rsidR="00E44599" w:rsidRPr="00D628A4">
        <w:rPr>
          <w:spacing w:val="24"/>
          <w:sz w:val="24"/>
          <w:szCs w:val="24"/>
        </w:rPr>
        <w:t xml:space="preserve"> </w:t>
      </w:r>
      <w:r w:rsidR="00E44599" w:rsidRPr="00D628A4">
        <w:rPr>
          <w:sz w:val="24"/>
          <w:szCs w:val="24"/>
        </w:rPr>
        <w:t>Our</w:t>
      </w:r>
      <w:r w:rsidR="00E44599" w:rsidRPr="00D628A4">
        <w:rPr>
          <w:spacing w:val="24"/>
          <w:sz w:val="24"/>
          <w:szCs w:val="24"/>
        </w:rPr>
        <w:t xml:space="preserve"> </w:t>
      </w:r>
      <w:r w:rsidR="00E44599" w:rsidRPr="00D628A4">
        <w:rPr>
          <w:sz w:val="24"/>
          <w:szCs w:val="24"/>
        </w:rPr>
        <w:t>ability</w:t>
      </w:r>
      <w:r w:rsidR="00E44599" w:rsidRPr="00D628A4">
        <w:rPr>
          <w:spacing w:val="25"/>
          <w:sz w:val="24"/>
          <w:szCs w:val="24"/>
        </w:rPr>
        <w:t xml:space="preserve"> </w:t>
      </w:r>
      <w:r w:rsidR="00E44599" w:rsidRPr="00D628A4">
        <w:rPr>
          <w:sz w:val="24"/>
          <w:szCs w:val="24"/>
        </w:rPr>
        <w:t>to</w:t>
      </w:r>
      <w:r w:rsidR="00E44599" w:rsidRPr="00D628A4">
        <w:rPr>
          <w:spacing w:val="24"/>
          <w:sz w:val="24"/>
          <w:szCs w:val="24"/>
        </w:rPr>
        <w:t xml:space="preserve"> </w:t>
      </w:r>
      <w:r w:rsidR="00E44599" w:rsidRPr="00D628A4">
        <w:rPr>
          <w:sz w:val="24"/>
          <w:szCs w:val="24"/>
        </w:rPr>
        <w:t>support enterprises is a key element of our ability to support the needs of HR executives – and demonstrated success with some notable clients helps us gain interest and prove our ability to meet those needs.</w:t>
      </w:r>
    </w:p>
    <w:p w14:paraId="525C500D" w14:textId="017BD371" w:rsidR="00C1002E" w:rsidRPr="00250A84" w:rsidRDefault="00C1002E" w:rsidP="00293BA5">
      <w:pPr>
        <w:pStyle w:val="BodyText"/>
        <w:spacing w:line="244" w:lineRule="auto"/>
        <w:ind w:right="345"/>
        <w:rPr>
          <w:sz w:val="24"/>
          <w:szCs w:val="24"/>
        </w:rPr>
      </w:pPr>
    </w:p>
    <w:p w14:paraId="5C94DF72" w14:textId="584AE58E" w:rsidR="00341BAA" w:rsidRDefault="00927345" w:rsidP="00F057D3">
      <w:pPr>
        <w:pStyle w:val="ListParagraph"/>
        <w:numPr>
          <w:ilvl w:val="0"/>
          <w:numId w:val="37"/>
        </w:numPr>
        <w:ind w:left="720"/>
        <w:rPr>
          <w:rFonts w:ascii="Times New Roman" w:hAnsi="Times New Roman" w:cs="Times New Roman"/>
          <w:sz w:val="24"/>
          <w:szCs w:val="24"/>
        </w:rPr>
      </w:pPr>
      <w:r w:rsidRPr="5C2DF84A">
        <w:rPr>
          <w:rFonts w:ascii="Times New Roman" w:hAnsi="Times New Roman" w:cs="Times New Roman"/>
          <w:sz w:val="24"/>
          <w:szCs w:val="24"/>
        </w:rPr>
        <w:t>Board and</w:t>
      </w:r>
      <w:r w:rsidR="39840A03" w:rsidRPr="5C2DF84A">
        <w:rPr>
          <w:rFonts w:ascii="Times New Roman" w:hAnsi="Times New Roman" w:cs="Times New Roman"/>
          <w:sz w:val="24"/>
          <w:szCs w:val="24"/>
        </w:rPr>
        <w:t xml:space="preserve"> </w:t>
      </w:r>
      <w:r w:rsidRPr="5C2DF84A">
        <w:rPr>
          <w:rFonts w:ascii="Times New Roman" w:hAnsi="Times New Roman" w:cs="Times New Roman"/>
          <w:sz w:val="24"/>
          <w:szCs w:val="24"/>
        </w:rPr>
        <w:t xml:space="preserve">Management </w:t>
      </w:r>
      <w:r w:rsidR="00F057D3" w:rsidRPr="5C2DF84A">
        <w:rPr>
          <w:rFonts w:ascii="Times New Roman" w:hAnsi="Times New Roman" w:cs="Times New Roman"/>
          <w:sz w:val="24"/>
          <w:szCs w:val="24"/>
        </w:rPr>
        <w:t xml:space="preserve">participated in </w:t>
      </w:r>
      <w:r w:rsidR="0083379F" w:rsidRPr="5C2DF84A">
        <w:rPr>
          <w:rFonts w:ascii="Times New Roman" w:hAnsi="Times New Roman" w:cs="Times New Roman"/>
          <w:sz w:val="24"/>
          <w:szCs w:val="24"/>
        </w:rPr>
        <w:t>a</w:t>
      </w:r>
      <w:r w:rsidR="00F057D3" w:rsidRPr="5C2DF84A">
        <w:rPr>
          <w:rFonts w:ascii="Times New Roman" w:hAnsi="Times New Roman" w:cs="Times New Roman"/>
          <w:sz w:val="24"/>
          <w:szCs w:val="24"/>
        </w:rPr>
        <w:t xml:space="preserve"> </w:t>
      </w:r>
      <w:r w:rsidR="00B12597" w:rsidRPr="5C2DF84A">
        <w:rPr>
          <w:rFonts w:ascii="Times New Roman" w:hAnsi="Times New Roman" w:cs="Times New Roman"/>
          <w:sz w:val="24"/>
          <w:szCs w:val="24"/>
        </w:rPr>
        <w:t xml:space="preserve">Board </w:t>
      </w:r>
      <w:r w:rsidR="00F057D3" w:rsidRPr="5C2DF84A">
        <w:rPr>
          <w:rFonts w:ascii="Times New Roman" w:hAnsi="Times New Roman" w:cs="Times New Roman"/>
          <w:sz w:val="24"/>
          <w:szCs w:val="24"/>
        </w:rPr>
        <w:t>Development Session conducted by Carrie Rich, CEO of The Global good Fund</w:t>
      </w:r>
    </w:p>
    <w:p w14:paraId="68376B0D" w14:textId="77777777" w:rsidR="00F057D3" w:rsidRPr="00F057D3" w:rsidRDefault="00F057D3" w:rsidP="00F057D3">
      <w:pPr>
        <w:pStyle w:val="ListParagraph"/>
        <w:rPr>
          <w:rFonts w:ascii="Times New Roman" w:hAnsi="Times New Roman" w:cs="Times New Roman"/>
          <w:sz w:val="24"/>
          <w:szCs w:val="24"/>
        </w:rPr>
      </w:pPr>
    </w:p>
    <w:p w14:paraId="27F314CA" w14:textId="7F1CFEB7" w:rsidR="00D02300" w:rsidRPr="00D02300" w:rsidRDefault="00FF153E" w:rsidP="00D02300">
      <w:pPr>
        <w:pStyle w:val="BodyText"/>
        <w:numPr>
          <w:ilvl w:val="0"/>
          <w:numId w:val="37"/>
        </w:numPr>
        <w:spacing w:before="4" w:line="244" w:lineRule="auto"/>
        <w:ind w:left="720" w:right="271"/>
        <w:rPr>
          <w:sz w:val="24"/>
          <w:szCs w:val="24"/>
        </w:rPr>
      </w:pPr>
      <w:r w:rsidRPr="00D02300">
        <w:rPr>
          <w:sz w:val="24"/>
          <w:szCs w:val="24"/>
        </w:rPr>
        <w:t xml:space="preserve">Received a report from the Chair of the SHRM Board Audit Committee on the business conducted at the </w:t>
      </w:r>
      <w:r w:rsidR="00F057D3" w:rsidRPr="00D02300">
        <w:rPr>
          <w:sz w:val="24"/>
          <w:szCs w:val="24"/>
        </w:rPr>
        <w:t>September 9</w:t>
      </w:r>
      <w:r w:rsidR="00C2298D" w:rsidRPr="00D02300">
        <w:rPr>
          <w:sz w:val="24"/>
          <w:szCs w:val="24"/>
        </w:rPr>
        <w:t xml:space="preserve">, </w:t>
      </w:r>
      <w:r w:rsidR="0083379F" w:rsidRPr="00D02300">
        <w:rPr>
          <w:sz w:val="24"/>
          <w:szCs w:val="24"/>
        </w:rPr>
        <w:t>2022,</w:t>
      </w:r>
      <w:r w:rsidRPr="00D02300">
        <w:rPr>
          <w:sz w:val="24"/>
          <w:szCs w:val="24"/>
        </w:rPr>
        <w:t xml:space="preserve"> meeting of the Committee.  </w:t>
      </w:r>
      <w:r w:rsidR="00EF7F06" w:rsidRPr="00D02300">
        <w:rPr>
          <w:color w:val="000000" w:themeColor="text1"/>
          <w:sz w:val="24"/>
          <w:szCs w:val="24"/>
        </w:rPr>
        <w:t xml:space="preserve">At that meeting, the Committee: </w:t>
      </w:r>
      <w:r w:rsidR="009D7057" w:rsidRPr="00D02300">
        <w:rPr>
          <w:color w:val="000000" w:themeColor="text1"/>
          <w:sz w:val="24"/>
          <w:szCs w:val="24"/>
        </w:rPr>
        <w:t xml:space="preserve">  </w:t>
      </w:r>
      <w:r w:rsidR="00D02300" w:rsidRPr="00D02300">
        <w:rPr>
          <w:sz w:val="24"/>
          <w:szCs w:val="24"/>
        </w:rPr>
        <w:t>(a) reviewed and approved the minutes of the May 27, 2022</w:t>
      </w:r>
      <w:r w:rsidR="00D02300" w:rsidRPr="00D02300">
        <w:rPr>
          <w:spacing w:val="40"/>
          <w:sz w:val="24"/>
          <w:szCs w:val="24"/>
        </w:rPr>
        <w:t xml:space="preserve"> </w:t>
      </w:r>
      <w:r w:rsidR="00D02300" w:rsidRPr="00D02300">
        <w:rPr>
          <w:sz w:val="24"/>
          <w:szCs w:val="24"/>
        </w:rPr>
        <w:t>meeting of the Committee; (b) received a presentation from BDO reviewing audited financial statements for FY</w:t>
      </w:r>
      <w:r w:rsidR="21E2447B" w:rsidRPr="00D02300">
        <w:rPr>
          <w:sz w:val="24"/>
          <w:szCs w:val="24"/>
        </w:rPr>
        <w:t>2</w:t>
      </w:r>
      <w:r w:rsidR="00D02300" w:rsidRPr="00D02300">
        <w:rPr>
          <w:sz w:val="24"/>
          <w:szCs w:val="24"/>
        </w:rPr>
        <w:t>2; (c) received a report from SHRM management regarding the RFP and proposal review process for selection of a new commercial bank; (d) interviewed two finalists (JP Morgan</w:t>
      </w:r>
      <w:r w:rsidR="00D02300" w:rsidRPr="00D02300">
        <w:rPr>
          <w:spacing w:val="40"/>
          <w:sz w:val="24"/>
          <w:szCs w:val="24"/>
        </w:rPr>
        <w:t xml:space="preserve"> </w:t>
      </w:r>
      <w:r w:rsidR="00D02300" w:rsidRPr="00D02300">
        <w:rPr>
          <w:sz w:val="24"/>
          <w:szCs w:val="24"/>
        </w:rPr>
        <w:t xml:space="preserve">and Citibank) and unanimously approved JP Morgan; (e ) reviewed and approved RFP for SHRM investment banking relationship; (f) received a presentation from SHRM CFO, Sean Roddy on July 31, </w:t>
      </w:r>
      <w:r w:rsidR="00D02300" w:rsidRPr="00D02300">
        <w:rPr>
          <w:sz w:val="24"/>
          <w:szCs w:val="24"/>
        </w:rPr>
        <w:lastRenderedPageBreak/>
        <w:t>2022 financial statements and the MECE report to the Committee;</w:t>
      </w:r>
      <w:r w:rsidR="00D02300" w:rsidRPr="00D02300">
        <w:rPr>
          <w:spacing w:val="40"/>
          <w:sz w:val="24"/>
          <w:szCs w:val="24"/>
        </w:rPr>
        <w:t xml:space="preserve"> </w:t>
      </w:r>
      <w:r w:rsidR="00D02300" w:rsidRPr="00D02300">
        <w:rPr>
          <w:sz w:val="24"/>
          <w:szCs w:val="24"/>
        </w:rPr>
        <w:t>(g) received an investment update from LaRoy Brantley of Meketa; (h) received an update from Sean Roddy on the CGI relationship; (i) received a risk management presentation and legal matters report from General Counsel, Jim Banks.</w:t>
      </w:r>
    </w:p>
    <w:p w14:paraId="6125DA7C" w14:textId="33714C12" w:rsidR="00EF7F06" w:rsidRPr="00D02300" w:rsidRDefault="00EF7F06" w:rsidP="00D02300">
      <w:pPr>
        <w:pStyle w:val="ListParagraph"/>
        <w:spacing w:after="0" w:line="240" w:lineRule="auto"/>
        <w:jc w:val="both"/>
        <w:rPr>
          <w:rFonts w:ascii="Times New Roman" w:hAnsi="Times New Roman" w:cs="Times New Roman"/>
          <w:sz w:val="24"/>
          <w:szCs w:val="24"/>
        </w:rPr>
      </w:pPr>
    </w:p>
    <w:p w14:paraId="4FBB99F7" w14:textId="68B28B89" w:rsidR="003C6589" w:rsidRPr="003C6589" w:rsidRDefault="00FF153E" w:rsidP="003C6589">
      <w:pPr>
        <w:pStyle w:val="BodyText"/>
        <w:numPr>
          <w:ilvl w:val="0"/>
          <w:numId w:val="37"/>
        </w:numPr>
        <w:spacing w:before="4" w:line="244" w:lineRule="auto"/>
        <w:ind w:left="720"/>
        <w:rPr>
          <w:sz w:val="24"/>
          <w:szCs w:val="24"/>
        </w:rPr>
      </w:pPr>
      <w:r w:rsidRPr="003C6589">
        <w:rPr>
          <w:sz w:val="24"/>
          <w:szCs w:val="24"/>
        </w:rPr>
        <w:t xml:space="preserve">Received a report from the Chair of the SHRM Board Compensation/Organization Committee on the business conducted at the </w:t>
      </w:r>
      <w:r w:rsidR="0023578F" w:rsidRPr="003C6589">
        <w:rPr>
          <w:color w:val="000000" w:themeColor="text1"/>
          <w:sz w:val="24"/>
          <w:szCs w:val="24"/>
        </w:rPr>
        <w:t>September 9</w:t>
      </w:r>
      <w:r w:rsidR="00C3499C" w:rsidRPr="003C6589">
        <w:rPr>
          <w:color w:val="000000" w:themeColor="text1"/>
          <w:sz w:val="24"/>
          <w:szCs w:val="24"/>
        </w:rPr>
        <w:t xml:space="preserve">, </w:t>
      </w:r>
      <w:r w:rsidR="0083379F" w:rsidRPr="003C6589">
        <w:rPr>
          <w:color w:val="000000" w:themeColor="text1"/>
          <w:sz w:val="24"/>
          <w:szCs w:val="24"/>
        </w:rPr>
        <w:t>2022,</w:t>
      </w:r>
      <w:r w:rsidR="008460C2" w:rsidRPr="003C6589">
        <w:rPr>
          <w:color w:val="000000" w:themeColor="text1"/>
          <w:sz w:val="24"/>
          <w:szCs w:val="24"/>
        </w:rPr>
        <w:t xml:space="preserve"> meeting of the Committee.</w:t>
      </w:r>
      <w:r w:rsidR="00AA5006" w:rsidRPr="003C6589">
        <w:rPr>
          <w:color w:val="000000" w:themeColor="text1"/>
          <w:sz w:val="24"/>
          <w:szCs w:val="24"/>
        </w:rPr>
        <w:t xml:space="preserve">  </w:t>
      </w:r>
      <w:r w:rsidR="00380285" w:rsidRPr="003C6589">
        <w:rPr>
          <w:sz w:val="24"/>
          <w:szCs w:val="24"/>
        </w:rPr>
        <w:t>At that meeting, the Committee</w:t>
      </w:r>
      <w:r w:rsidR="0083379F" w:rsidRPr="003C6589">
        <w:rPr>
          <w:sz w:val="24"/>
          <w:szCs w:val="24"/>
        </w:rPr>
        <w:t>: (</w:t>
      </w:r>
      <w:r w:rsidR="003C6589" w:rsidRPr="003C6589">
        <w:rPr>
          <w:sz w:val="24"/>
          <w:szCs w:val="24"/>
        </w:rPr>
        <w:t xml:space="preserve">a) approved minutes of May 20, </w:t>
      </w:r>
      <w:r w:rsidR="0083379F" w:rsidRPr="003C6589">
        <w:rPr>
          <w:sz w:val="24"/>
          <w:szCs w:val="24"/>
        </w:rPr>
        <w:t>2022,</w:t>
      </w:r>
      <w:r w:rsidR="003C6589" w:rsidRPr="003C6589">
        <w:rPr>
          <w:sz w:val="24"/>
          <w:szCs w:val="24"/>
        </w:rPr>
        <w:t xml:space="preserve"> Committee meeting; (b) reviewed the Compensation &amp; Organization Committee Planning Timeline; (c)</w:t>
      </w:r>
      <w:r w:rsidR="003C6589" w:rsidRPr="003C6589">
        <w:rPr>
          <w:spacing w:val="5"/>
          <w:sz w:val="24"/>
          <w:szCs w:val="24"/>
        </w:rPr>
        <w:t xml:space="preserve"> </w:t>
      </w:r>
      <w:r w:rsidR="003C6589" w:rsidRPr="003C6589">
        <w:rPr>
          <w:sz w:val="24"/>
          <w:szCs w:val="24"/>
        </w:rPr>
        <w:t>reviewed</w:t>
      </w:r>
      <w:r w:rsidR="003C6589" w:rsidRPr="003C6589">
        <w:rPr>
          <w:spacing w:val="7"/>
          <w:sz w:val="24"/>
          <w:szCs w:val="24"/>
        </w:rPr>
        <w:t xml:space="preserve"> </w:t>
      </w:r>
      <w:r w:rsidR="003C6589" w:rsidRPr="003C6589">
        <w:rPr>
          <w:sz w:val="24"/>
          <w:szCs w:val="24"/>
        </w:rPr>
        <w:t>a</w:t>
      </w:r>
      <w:r w:rsidR="003C6589" w:rsidRPr="003C6589">
        <w:rPr>
          <w:spacing w:val="5"/>
          <w:sz w:val="24"/>
          <w:szCs w:val="24"/>
        </w:rPr>
        <w:t xml:space="preserve"> </w:t>
      </w:r>
      <w:r w:rsidR="003C6589" w:rsidRPr="003C6589">
        <w:rPr>
          <w:sz w:val="24"/>
          <w:szCs w:val="24"/>
        </w:rPr>
        <w:t>summary</w:t>
      </w:r>
      <w:r w:rsidR="003C6589" w:rsidRPr="003C6589">
        <w:rPr>
          <w:spacing w:val="5"/>
          <w:sz w:val="24"/>
          <w:szCs w:val="24"/>
        </w:rPr>
        <w:t xml:space="preserve"> </w:t>
      </w:r>
      <w:r w:rsidR="003C6589" w:rsidRPr="003C6589">
        <w:rPr>
          <w:sz w:val="24"/>
          <w:szCs w:val="24"/>
        </w:rPr>
        <w:t>of</w:t>
      </w:r>
      <w:r w:rsidR="003C6589" w:rsidRPr="003C6589">
        <w:rPr>
          <w:spacing w:val="6"/>
          <w:sz w:val="24"/>
          <w:szCs w:val="24"/>
        </w:rPr>
        <w:t xml:space="preserve"> </w:t>
      </w:r>
      <w:r w:rsidR="003C6589" w:rsidRPr="003C6589">
        <w:rPr>
          <w:sz w:val="24"/>
          <w:szCs w:val="24"/>
        </w:rPr>
        <w:t>SHRM’s</w:t>
      </w:r>
      <w:r w:rsidR="003C6589" w:rsidRPr="003C6589">
        <w:rPr>
          <w:spacing w:val="5"/>
          <w:sz w:val="24"/>
          <w:szCs w:val="24"/>
        </w:rPr>
        <w:t xml:space="preserve"> </w:t>
      </w:r>
      <w:r w:rsidR="003C6589" w:rsidRPr="003C6589">
        <w:rPr>
          <w:sz w:val="24"/>
          <w:szCs w:val="24"/>
        </w:rPr>
        <w:t>Q3</w:t>
      </w:r>
      <w:r w:rsidR="003C6589" w:rsidRPr="003C6589">
        <w:rPr>
          <w:spacing w:val="6"/>
          <w:sz w:val="24"/>
          <w:szCs w:val="24"/>
        </w:rPr>
        <w:t xml:space="preserve"> </w:t>
      </w:r>
      <w:r w:rsidR="003C6589" w:rsidRPr="003C6589">
        <w:rPr>
          <w:sz w:val="24"/>
          <w:szCs w:val="24"/>
        </w:rPr>
        <w:t>accomplishments;</w:t>
      </w:r>
      <w:r w:rsidR="003C6589" w:rsidRPr="003C6589">
        <w:rPr>
          <w:spacing w:val="6"/>
          <w:sz w:val="24"/>
          <w:szCs w:val="24"/>
        </w:rPr>
        <w:t xml:space="preserve"> </w:t>
      </w:r>
      <w:r w:rsidR="003C6589" w:rsidRPr="003C6589">
        <w:rPr>
          <w:sz w:val="24"/>
          <w:szCs w:val="24"/>
        </w:rPr>
        <w:t>(d)</w:t>
      </w:r>
      <w:r w:rsidR="003C6589" w:rsidRPr="003C6589">
        <w:rPr>
          <w:spacing w:val="6"/>
          <w:sz w:val="24"/>
          <w:szCs w:val="24"/>
        </w:rPr>
        <w:t xml:space="preserve"> </w:t>
      </w:r>
      <w:r w:rsidR="003C6589" w:rsidRPr="003C6589">
        <w:rPr>
          <w:sz w:val="24"/>
          <w:szCs w:val="24"/>
        </w:rPr>
        <w:t>reviewed</w:t>
      </w:r>
      <w:r w:rsidR="003C6589" w:rsidRPr="003C6589">
        <w:rPr>
          <w:spacing w:val="4"/>
          <w:sz w:val="24"/>
          <w:szCs w:val="24"/>
        </w:rPr>
        <w:t xml:space="preserve"> </w:t>
      </w:r>
      <w:r w:rsidR="003C6589" w:rsidRPr="003C6589">
        <w:rPr>
          <w:sz w:val="24"/>
          <w:szCs w:val="24"/>
        </w:rPr>
        <w:t>the</w:t>
      </w:r>
      <w:r w:rsidR="003C6589" w:rsidRPr="003C6589">
        <w:rPr>
          <w:spacing w:val="6"/>
          <w:sz w:val="24"/>
          <w:szCs w:val="24"/>
        </w:rPr>
        <w:t xml:space="preserve"> </w:t>
      </w:r>
      <w:r w:rsidR="003C6589" w:rsidRPr="003C6589">
        <w:rPr>
          <w:sz w:val="24"/>
          <w:szCs w:val="24"/>
        </w:rPr>
        <w:t>Q4</w:t>
      </w:r>
      <w:r w:rsidR="003C6589" w:rsidRPr="003C6589">
        <w:rPr>
          <w:spacing w:val="4"/>
          <w:sz w:val="24"/>
          <w:szCs w:val="24"/>
        </w:rPr>
        <w:t xml:space="preserve"> </w:t>
      </w:r>
      <w:r w:rsidR="003C6589" w:rsidRPr="003C6589">
        <w:rPr>
          <w:sz w:val="24"/>
          <w:szCs w:val="24"/>
        </w:rPr>
        <w:t>meeting</w:t>
      </w:r>
      <w:r w:rsidR="003C6589" w:rsidRPr="003C6589">
        <w:rPr>
          <w:spacing w:val="6"/>
          <w:sz w:val="24"/>
          <w:szCs w:val="24"/>
        </w:rPr>
        <w:t xml:space="preserve"> </w:t>
      </w:r>
      <w:r w:rsidR="003C6589" w:rsidRPr="003C6589">
        <w:rPr>
          <w:spacing w:val="-2"/>
          <w:sz w:val="24"/>
          <w:szCs w:val="24"/>
        </w:rPr>
        <w:t>agenda.</w:t>
      </w:r>
    </w:p>
    <w:p w14:paraId="5EC9CD52" w14:textId="6B0E8AB2" w:rsidR="00BF0643" w:rsidRPr="003C6589" w:rsidRDefault="00BF0643" w:rsidP="003C6589">
      <w:pPr>
        <w:pStyle w:val="ListParagraph"/>
        <w:jc w:val="both"/>
        <w:rPr>
          <w:rFonts w:ascii="Times New Roman" w:hAnsi="Times New Roman" w:cs="Times New Roman"/>
          <w:color w:val="000000" w:themeColor="text1"/>
          <w:sz w:val="24"/>
          <w:szCs w:val="24"/>
        </w:rPr>
      </w:pPr>
    </w:p>
    <w:p w14:paraId="41F9ACA8" w14:textId="249FE508" w:rsidR="00D706BE" w:rsidRPr="00D706BE" w:rsidRDefault="00FF153E" w:rsidP="00D706BE">
      <w:pPr>
        <w:pStyle w:val="BodyText"/>
        <w:numPr>
          <w:ilvl w:val="0"/>
          <w:numId w:val="37"/>
        </w:numPr>
        <w:spacing w:before="3" w:line="244" w:lineRule="auto"/>
        <w:ind w:left="720" w:right="271"/>
        <w:rPr>
          <w:sz w:val="24"/>
          <w:szCs w:val="24"/>
        </w:rPr>
      </w:pPr>
      <w:r w:rsidRPr="00D706BE">
        <w:rPr>
          <w:sz w:val="24"/>
          <w:szCs w:val="24"/>
        </w:rPr>
        <w:t xml:space="preserve">Received a report from the Chair of the SHRM Board Governance Committee on the business conducted at the </w:t>
      </w:r>
      <w:r w:rsidR="00D02DE6" w:rsidRPr="00D706BE">
        <w:rPr>
          <w:color w:val="000000" w:themeColor="text1"/>
          <w:sz w:val="24"/>
          <w:szCs w:val="24"/>
        </w:rPr>
        <w:t>August 25</w:t>
      </w:r>
      <w:r w:rsidR="00554799" w:rsidRPr="00D706BE">
        <w:rPr>
          <w:color w:val="000000" w:themeColor="text1"/>
          <w:sz w:val="24"/>
          <w:szCs w:val="24"/>
        </w:rPr>
        <w:t xml:space="preserve">, </w:t>
      </w:r>
      <w:r w:rsidR="0083379F" w:rsidRPr="00D706BE">
        <w:rPr>
          <w:color w:val="000000" w:themeColor="text1"/>
          <w:sz w:val="24"/>
          <w:szCs w:val="24"/>
        </w:rPr>
        <w:t>2022,</w:t>
      </w:r>
      <w:r w:rsidR="008460C2" w:rsidRPr="00D706BE">
        <w:rPr>
          <w:color w:val="000000" w:themeColor="text1"/>
          <w:sz w:val="24"/>
          <w:szCs w:val="24"/>
        </w:rPr>
        <w:t xml:space="preserve"> meeting of the Committee. </w:t>
      </w:r>
      <w:r w:rsidR="00EB0AFF" w:rsidRPr="00D706BE">
        <w:rPr>
          <w:color w:val="000000" w:themeColor="text1"/>
          <w:sz w:val="24"/>
          <w:szCs w:val="24"/>
        </w:rPr>
        <w:t xml:space="preserve"> </w:t>
      </w:r>
      <w:r w:rsidR="00B667CE" w:rsidRPr="00D706BE">
        <w:rPr>
          <w:color w:val="000000" w:themeColor="text1"/>
          <w:sz w:val="24"/>
          <w:szCs w:val="24"/>
        </w:rPr>
        <w:t>At that meeting, the Committee</w:t>
      </w:r>
      <w:r w:rsidR="00D706BE" w:rsidRPr="00D706BE">
        <w:rPr>
          <w:color w:val="000000" w:themeColor="text1"/>
          <w:sz w:val="24"/>
          <w:szCs w:val="24"/>
        </w:rPr>
        <w:t xml:space="preserve">:  </w:t>
      </w:r>
      <w:r w:rsidR="00D706BE" w:rsidRPr="00D706BE">
        <w:rPr>
          <w:sz w:val="24"/>
          <w:szCs w:val="24"/>
        </w:rPr>
        <w:t>(a) approved minutes of May 31, 2022 Committee meeting; (b) received an update from Corporate Secretary, Emily M. Dickens on the Board learning and development activity; (c) received an update from Emily M. Dickens on SHRM and NACD certification status; (d) received an update from Emily M. Dickens on the 2022 Board of Directors election timing; (e) received an update from Chief Knowledge Officer, Alex Alonso and Boardspan representatives</w:t>
      </w:r>
      <w:r w:rsidR="00D706BE" w:rsidRPr="00D706BE">
        <w:rPr>
          <w:spacing w:val="24"/>
          <w:sz w:val="24"/>
          <w:szCs w:val="24"/>
        </w:rPr>
        <w:t xml:space="preserve"> </w:t>
      </w:r>
      <w:r w:rsidR="00D706BE" w:rsidRPr="00D706BE">
        <w:rPr>
          <w:sz w:val="24"/>
          <w:szCs w:val="24"/>
        </w:rPr>
        <w:t>on the proposed timeline</w:t>
      </w:r>
      <w:r w:rsidR="00D706BE" w:rsidRPr="00D706BE">
        <w:rPr>
          <w:spacing w:val="24"/>
          <w:sz w:val="24"/>
          <w:szCs w:val="24"/>
        </w:rPr>
        <w:t xml:space="preserve"> </w:t>
      </w:r>
      <w:r w:rsidR="00D706BE" w:rsidRPr="00D706BE">
        <w:rPr>
          <w:sz w:val="24"/>
          <w:szCs w:val="24"/>
        </w:rPr>
        <w:t>and</w:t>
      </w:r>
      <w:r w:rsidR="00D706BE" w:rsidRPr="00D706BE">
        <w:rPr>
          <w:spacing w:val="24"/>
          <w:sz w:val="24"/>
          <w:szCs w:val="24"/>
        </w:rPr>
        <w:t xml:space="preserve"> </w:t>
      </w:r>
      <w:r w:rsidR="00D706BE" w:rsidRPr="00D706BE">
        <w:rPr>
          <w:sz w:val="24"/>
          <w:szCs w:val="24"/>
        </w:rPr>
        <w:t>workplan for Board assessment process; (f) received</w:t>
      </w:r>
      <w:r w:rsidR="00D706BE" w:rsidRPr="00D706BE">
        <w:rPr>
          <w:spacing w:val="40"/>
          <w:sz w:val="24"/>
          <w:szCs w:val="24"/>
        </w:rPr>
        <w:t xml:space="preserve"> </w:t>
      </w:r>
      <w:r w:rsidR="00D706BE" w:rsidRPr="00D706BE">
        <w:rPr>
          <w:sz w:val="24"/>
          <w:szCs w:val="24"/>
        </w:rPr>
        <w:t xml:space="preserve">an update on new board orientation draft from Emily M. Dickens; (g) reviewed the Q4 meeting </w:t>
      </w:r>
      <w:r w:rsidR="00D706BE" w:rsidRPr="00D706BE">
        <w:rPr>
          <w:spacing w:val="-2"/>
          <w:sz w:val="24"/>
          <w:szCs w:val="24"/>
        </w:rPr>
        <w:t>agenda</w:t>
      </w:r>
    </w:p>
    <w:p w14:paraId="67DCF198" w14:textId="22618C2A" w:rsidR="00D83BB5" w:rsidRPr="00D706BE" w:rsidRDefault="00D83BB5" w:rsidP="00D706BE">
      <w:pPr>
        <w:pStyle w:val="ListParagraph"/>
        <w:rPr>
          <w:rFonts w:ascii="Times New Roman" w:hAnsi="Times New Roman" w:cs="Times New Roman"/>
          <w:color w:val="000000" w:themeColor="text1"/>
          <w:sz w:val="24"/>
          <w:szCs w:val="24"/>
        </w:rPr>
      </w:pPr>
    </w:p>
    <w:p w14:paraId="5F79747C" w14:textId="1A23F9F0" w:rsidR="00F36658" w:rsidRDefault="00A22CD8" w:rsidP="00CF09B2">
      <w:pPr>
        <w:jc w:val="both"/>
        <w:rPr>
          <w:rFonts w:ascii="Times New Roman" w:hAnsi="Times New Roman" w:cs="Times New Roman"/>
          <w:sz w:val="24"/>
          <w:szCs w:val="24"/>
        </w:rPr>
      </w:pPr>
      <w:r>
        <w:rPr>
          <w:rFonts w:ascii="Times New Roman" w:hAnsi="Times New Roman" w:cs="Times New Roman"/>
          <w:sz w:val="24"/>
          <w:szCs w:val="24"/>
        </w:rPr>
        <w:t xml:space="preserve">After meeting </w:t>
      </w:r>
      <w:r w:rsidR="00FF153E" w:rsidRPr="00CF09B2">
        <w:rPr>
          <w:rFonts w:ascii="Times New Roman" w:hAnsi="Times New Roman" w:cs="Times New Roman"/>
          <w:sz w:val="24"/>
          <w:szCs w:val="24"/>
        </w:rPr>
        <w:t>in Executive Sess</w:t>
      </w:r>
      <w:r w:rsidR="00BE1411" w:rsidRPr="00CF09B2">
        <w:rPr>
          <w:rFonts w:ascii="Times New Roman" w:hAnsi="Times New Roman" w:cs="Times New Roman"/>
          <w:sz w:val="24"/>
          <w:szCs w:val="24"/>
        </w:rPr>
        <w:t>ion</w:t>
      </w:r>
      <w:r>
        <w:rPr>
          <w:rFonts w:ascii="Times New Roman" w:hAnsi="Times New Roman" w:cs="Times New Roman"/>
          <w:sz w:val="24"/>
          <w:szCs w:val="24"/>
        </w:rPr>
        <w:t xml:space="preserve">, the meeting concluded.  </w:t>
      </w:r>
    </w:p>
    <w:p w14:paraId="713837B6" w14:textId="77777777" w:rsidR="00A22CD8" w:rsidRPr="00CF09B2" w:rsidRDefault="00A22CD8" w:rsidP="00CF09B2">
      <w:pPr>
        <w:jc w:val="both"/>
        <w:rPr>
          <w:rFonts w:ascii="Times New Roman" w:hAnsi="Times New Roman" w:cs="Times New Roman"/>
          <w:sz w:val="24"/>
          <w:szCs w:val="24"/>
        </w:rPr>
      </w:pPr>
    </w:p>
    <w:sectPr w:rsidR="00A22CD8" w:rsidRPr="00CF09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6B14" w14:textId="77777777" w:rsidR="00340EA7" w:rsidRDefault="00340EA7" w:rsidP="00E9744F">
      <w:pPr>
        <w:spacing w:after="0" w:line="240" w:lineRule="auto"/>
      </w:pPr>
      <w:r>
        <w:separator/>
      </w:r>
    </w:p>
  </w:endnote>
  <w:endnote w:type="continuationSeparator" w:id="0">
    <w:p w14:paraId="3EEF4EE3" w14:textId="77777777" w:rsidR="00340EA7" w:rsidRDefault="00340EA7" w:rsidP="00E9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F6C" w14:textId="77777777" w:rsidR="00E9744F" w:rsidRDefault="00E9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D7AE" w14:textId="77777777" w:rsidR="00E9744F" w:rsidRDefault="00E97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DE8B" w14:textId="77777777" w:rsidR="00E9744F" w:rsidRDefault="00E9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861B" w14:textId="77777777" w:rsidR="00340EA7" w:rsidRDefault="00340EA7" w:rsidP="00E9744F">
      <w:pPr>
        <w:spacing w:after="0" w:line="240" w:lineRule="auto"/>
      </w:pPr>
      <w:r>
        <w:separator/>
      </w:r>
    </w:p>
  </w:footnote>
  <w:footnote w:type="continuationSeparator" w:id="0">
    <w:p w14:paraId="7AFEDAC9" w14:textId="77777777" w:rsidR="00340EA7" w:rsidRDefault="00340EA7" w:rsidP="00E9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5869" w14:textId="77777777" w:rsidR="00E9744F" w:rsidRDefault="00E9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D99A" w14:textId="31581FFE" w:rsidR="00E9744F" w:rsidRDefault="00E97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4C10" w14:textId="77777777" w:rsidR="00E9744F" w:rsidRDefault="00E9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A3D"/>
    <w:multiLevelType w:val="hybridMultilevel"/>
    <w:tmpl w:val="BE788522"/>
    <w:lvl w:ilvl="0" w:tplc="FFFFFFFF">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43AA3"/>
    <w:multiLevelType w:val="hybridMultilevel"/>
    <w:tmpl w:val="803AA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014CA"/>
    <w:multiLevelType w:val="hybridMultilevel"/>
    <w:tmpl w:val="D2442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6346"/>
    <w:multiLevelType w:val="hybridMultilevel"/>
    <w:tmpl w:val="6BC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41AA6"/>
    <w:multiLevelType w:val="hybridMultilevel"/>
    <w:tmpl w:val="F2A8AE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06CC6"/>
    <w:multiLevelType w:val="hybridMultilevel"/>
    <w:tmpl w:val="1A069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1262D"/>
    <w:multiLevelType w:val="hybridMultilevel"/>
    <w:tmpl w:val="AF642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B36C60"/>
    <w:multiLevelType w:val="hybridMultilevel"/>
    <w:tmpl w:val="BD4C7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F34E9"/>
    <w:multiLevelType w:val="hybridMultilevel"/>
    <w:tmpl w:val="815E936E"/>
    <w:lvl w:ilvl="0" w:tplc="761A479A">
      <w:start w:val="1"/>
      <w:numFmt w:val="bullet"/>
      <w:lvlText w:val=""/>
      <w:lvlJc w:val="left"/>
      <w:pPr>
        <w:ind w:left="720" w:hanging="360"/>
      </w:pPr>
      <w:rPr>
        <w:rFonts w:ascii="Symbol" w:hAnsi="Symbol" w:hint="default"/>
      </w:rPr>
    </w:lvl>
    <w:lvl w:ilvl="1" w:tplc="69B8174A">
      <w:numFmt w:val="bullet"/>
      <w:lvlText w:val="-"/>
      <w:lvlJc w:val="left"/>
      <w:pPr>
        <w:ind w:left="1080" w:hanging="360"/>
      </w:pPr>
      <w:rPr>
        <w:rFonts w:ascii="Times New Roman" w:hAnsi="Times New Roman" w:hint="default"/>
      </w:rPr>
    </w:lvl>
    <w:lvl w:ilvl="2" w:tplc="B8E6E6B4">
      <w:start w:val="1"/>
      <w:numFmt w:val="bullet"/>
      <w:lvlText w:val=""/>
      <w:lvlJc w:val="left"/>
      <w:pPr>
        <w:ind w:left="2160" w:hanging="360"/>
      </w:pPr>
      <w:rPr>
        <w:rFonts w:ascii="Wingdings" w:hAnsi="Wingdings" w:hint="default"/>
      </w:rPr>
    </w:lvl>
    <w:lvl w:ilvl="3" w:tplc="1F4AD11C">
      <w:start w:val="1"/>
      <w:numFmt w:val="bullet"/>
      <w:lvlText w:val=""/>
      <w:lvlJc w:val="left"/>
      <w:pPr>
        <w:ind w:left="2880" w:hanging="360"/>
      </w:pPr>
      <w:rPr>
        <w:rFonts w:ascii="Symbol" w:hAnsi="Symbol" w:hint="default"/>
      </w:rPr>
    </w:lvl>
    <w:lvl w:ilvl="4" w:tplc="C95ECC50">
      <w:start w:val="1"/>
      <w:numFmt w:val="bullet"/>
      <w:lvlText w:val="o"/>
      <w:lvlJc w:val="left"/>
      <w:pPr>
        <w:ind w:left="3600" w:hanging="360"/>
      </w:pPr>
      <w:rPr>
        <w:rFonts w:ascii="Courier New" w:hAnsi="Courier New" w:hint="default"/>
      </w:rPr>
    </w:lvl>
    <w:lvl w:ilvl="5" w:tplc="CFF8E696">
      <w:start w:val="1"/>
      <w:numFmt w:val="bullet"/>
      <w:lvlText w:val=""/>
      <w:lvlJc w:val="left"/>
      <w:pPr>
        <w:ind w:left="4320" w:hanging="360"/>
      </w:pPr>
      <w:rPr>
        <w:rFonts w:ascii="Wingdings" w:hAnsi="Wingdings" w:hint="default"/>
      </w:rPr>
    </w:lvl>
    <w:lvl w:ilvl="6" w:tplc="950EDB1C">
      <w:start w:val="1"/>
      <w:numFmt w:val="bullet"/>
      <w:lvlText w:val=""/>
      <w:lvlJc w:val="left"/>
      <w:pPr>
        <w:ind w:left="5040" w:hanging="360"/>
      </w:pPr>
      <w:rPr>
        <w:rFonts w:ascii="Symbol" w:hAnsi="Symbol" w:hint="default"/>
      </w:rPr>
    </w:lvl>
    <w:lvl w:ilvl="7" w:tplc="56A0BAA0">
      <w:start w:val="1"/>
      <w:numFmt w:val="bullet"/>
      <w:lvlText w:val="o"/>
      <w:lvlJc w:val="left"/>
      <w:pPr>
        <w:ind w:left="5760" w:hanging="360"/>
      </w:pPr>
      <w:rPr>
        <w:rFonts w:ascii="Courier New" w:hAnsi="Courier New" w:hint="default"/>
      </w:rPr>
    </w:lvl>
    <w:lvl w:ilvl="8" w:tplc="21E25A4C">
      <w:start w:val="1"/>
      <w:numFmt w:val="bullet"/>
      <w:lvlText w:val=""/>
      <w:lvlJc w:val="left"/>
      <w:pPr>
        <w:ind w:left="6480" w:hanging="360"/>
      </w:pPr>
      <w:rPr>
        <w:rFonts w:ascii="Wingdings" w:hAnsi="Wingdings" w:hint="default"/>
      </w:rPr>
    </w:lvl>
  </w:abstractNum>
  <w:abstractNum w:abstractNumId="9" w15:restartNumberingAfterBreak="0">
    <w:nsid w:val="22250D05"/>
    <w:multiLevelType w:val="hybridMultilevel"/>
    <w:tmpl w:val="8AC403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A4536F"/>
    <w:multiLevelType w:val="hybridMultilevel"/>
    <w:tmpl w:val="403C8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D05FB"/>
    <w:multiLevelType w:val="hybridMultilevel"/>
    <w:tmpl w:val="4A2C04FA"/>
    <w:lvl w:ilvl="0" w:tplc="04090005">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E576F08"/>
    <w:multiLevelType w:val="hybridMultilevel"/>
    <w:tmpl w:val="DFC8AF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C3E28"/>
    <w:multiLevelType w:val="hybridMultilevel"/>
    <w:tmpl w:val="B9E63008"/>
    <w:lvl w:ilvl="0" w:tplc="91B69EC0">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3316230E"/>
    <w:multiLevelType w:val="hybridMultilevel"/>
    <w:tmpl w:val="B0B83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010DA"/>
    <w:multiLevelType w:val="hybridMultilevel"/>
    <w:tmpl w:val="6E8C7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632ECE"/>
    <w:multiLevelType w:val="hybridMultilevel"/>
    <w:tmpl w:val="35126834"/>
    <w:lvl w:ilvl="0" w:tplc="6396D740">
      <w:start w:val="50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964058"/>
    <w:multiLevelType w:val="hybridMultilevel"/>
    <w:tmpl w:val="6E4A8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802E94"/>
    <w:multiLevelType w:val="hybridMultilevel"/>
    <w:tmpl w:val="D708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136D8"/>
    <w:multiLevelType w:val="hybridMultilevel"/>
    <w:tmpl w:val="7CE4B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D7A85"/>
    <w:multiLevelType w:val="hybridMultilevel"/>
    <w:tmpl w:val="170C9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0091B"/>
    <w:multiLevelType w:val="hybridMultilevel"/>
    <w:tmpl w:val="13EEF8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225236"/>
    <w:multiLevelType w:val="hybridMultilevel"/>
    <w:tmpl w:val="5D227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3610"/>
    <w:multiLevelType w:val="hybridMultilevel"/>
    <w:tmpl w:val="2AB2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43460"/>
    <w:multiLevelType w:val="hybridMultilevel"/>
    <w:tmpl w:val="419418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A826A6"/>
    <w:multiLevelType w:val="hybridMultilevel"/>
    <w:tmpl w:val="3CACED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427CE"/>
    <w:multiLevelType w:val="hybridMultilevel"/>
    <w:tmpl w:val="FCE448A8"/>
    <w:lvl w:ilvl="0" w:tplc="7D28D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020BD1"/>
    <w:multiLevelType w:val="hybridMultilevel"/>
    <w:tmpl w:val="ABE86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15216"/>
    <w:multiLevelType w:val="hybridMultilevel"/>
    <w:tmpl w:val="CFFCA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27016"/>
    <w:multiLevelType w:val="hybridMultilevel"/>
    <w:tmpl w:val="97F8AF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C7503C"/>
    <w:multiLevelType w:val="hybridMultilevel"/>
    <w:tmpl w:val="EEE2D7D8"/>
    <w:lvl w:ilvl="0" w:tplc="4014CB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F25ED"/>
    <w:multiLevelType w:val="hybridMultilevel"/>
    <w:tmpl w:val="8F1EE44C"/>
    <w:lvl w:ilvl="0" w:tplc="2E249188">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2" w15:restartNumberingAfterBreak="0">
    <w:nsid w:val="5DAE14AB"/>
    <w:multiLevelType w:val="hybridMultilevel"/>
    <w:tmpl w:val="13642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D08C0"/>
    <w:multiLevelType w:val="hybridMultilevel"/>
    <w:tmpl w:val="4118A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16CFA"/>
    <w:multiLevelType w:val="hybridMultilevel"/>
    <w:tmpl w:val="0D5CE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CC6434F"/>
    <w:multiLevelType w:val="hybridMultilevel"/>
    <w:tmpl w:val="F6E8D646"/>
    <w:lvl w:ilvl="0" w:tplc="6396D740">
      <w:start w:val="50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A7429"/>
    <w:multiLevelType w:val="hybridMultilevel"/>
    <w:tmpl w:val="D180CAA2"/>
    <w:lvl w:ilvl="0" w:tplc="6AE8E77A">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num w:numId="1">
    <w:abstractNumId w:val="8"/>
  </w:num>
  <w:num w:numId="2">
    <w:abstractNumId w:val="34"/>
  </w:num>
  <w:num w:numId="3">
    <w:abstractNumId w:val="24"/>
  </w:num>
  <w:num w:numId="4">
    <w:abstractNumId w:val="19"/>
  </w:num>
  <w:num w:numId="5">
    <w:abstractNumId w:val="32"/>
  </w:num>
  <w:num w:numId="6">
    <w:abstractNumId w:val="22"/>
  </w:num>
  <w:num w:numId="7">
    <w:abstractNumId w:val="29"/>
  </w:num>
  <w:num w:numId="8">
    <w:abstractNumId w:val="7"/>
  </w:num>
  <w:num w:numId="9">
    <w:abstractNumId w:val="15"/>
  </w:num>
  <w:num w:numId="10">
    <w:abstractNumId w:val="1"/>
  </w:num>
  <w:num w:numId="11">
    <w:abstractNumId w:val="10"/>
  </w:num>
  <w:num w:numId="12">
    <w:abstractNumId w:val="28"/>
  </w:num>
  <w:num w:numId="13">
    <w:abstractNumId w:val="23"/>
  </w:num>
  <w:num w:numId="14">
    <w:abstractNumId w:val="3"/>
  </w:num>
  <w:num w:numId="15">
    <w:abstractNumId w:val="14"/>
  </w:num>
  <w:num w:numId="16">
    <w:abstractNumId w:val="27"/>
  </w:num>
  <w:num w:numId="17">
    <w:abstractNumId w:val="16"/>
  </w:num>
  <w:num w:numId="18">
    <w:abstractNumId w:val="9"/>
  </w:num>
  <w:num w:numId="19">
    <w:abstractNumId w:val="33"/>
  </w:num>
  <w:num w:numId="20">
    <w:abstractNumId w:val="17"/>
  </w:num>
  <w:num w:numId="21">
    <w:abstractNumId w:val="35"/>
  </w:num>
  <w:num w:numId="22">
    <w:abstractNumId w:val="20"/>
  </w:num>
  <w:num w:numId="23">
    <w:abstractNumId w:val="2"/>
  </w:num>
  <w:num w:numId="24">
    <w:abstractNumId w:val="21"/>
  </w:num>
  <w:num w:numId="25">
    <w:abstractNumId w:val="5"/>
  </w:num>
  <w:num w:numId="26">
    <w:abstractNumId w:val="18"/>
  </w:num>
  <w:num w:numId="27">
    <w:abstractNumId w:val="4"/>
  </w:num>
  <w:num w:numId="28">
    <w:abstractNumId w:val="30"/>
  </w:num>
  <w:num w:numId="29">
    <w:abstractNumId w:val="6"/>
  </w:num>
  <w:num w:numId="30">
    <w:abstractNumId w:val="11"/>
  </w:num>
  <w:num w:numId="31">
    <w:abstractNumId w:val="13"/>
  </w:num>
  <w:num w:numId="32">
    <w:abstractNumId w:val="26"/>
  </w:num>
  <w:num w:numId="33">
    <w:abstractNumId w:val="25"/>
  </w:num>
  <w:num w:numId="34">
    <w:abstractNumId w:val="31"/>
  </w:num>
  <w:num w:numId="35">
    <w:abstractNumId w:val="36"/>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3E"/>
    <w:rsid w:val="0000479F"/>
    <w:rsid w:val="00004DA6"/>
    <w:rsid w:val="000128AB"/>
    <w:rsid w:val="00035E2A"/>
    <w:rsid w:val="00037557"/>
    <w:rsid w:val="00037D43"/>
    <w:rsid w:val="000420E3"/>
    <w:rsid w:val="00044FFE"/>
    <w:rsid w:val="0006227E"/>
    <w:rsid w:val="000643DE"/>
    <w:rsid w:val="00074E39"/>
    <w:rsid w:val="00077B4A"/>
    <w:rsid w:val="00090229"/>
    <w:rsid w:val="00091CE5"/>
    <w:rsid w:val="000A0095"/>
    <w:rsid w:val="000A3746"/>
    <w:rsid w:val="000A6C98"/>
    <w:rsid w:val="000A7F79"/>
    <w:rsid w:val="000C1B63"/>
    <w:rsid w:val="000C6648"/>
    <w:rsid w:val="000C66B7"/>
    <w:rsid w:val="000E48FB"/>
    <w:rsid w:val="000F4D5B"/>
    <w:rsid w:val="000F6125"/>
    <w:rsid w:val="001028CF"/>
    <w:rsid w:val="001069A1"/>
    <w:rsid w:val="00113209"/>
    <w:rsid w:val="00114B1D"/>
    <w:rsid w:val="00115BD8"/>
    <w:rsid w:val="0011618F"/>
    <w:rsid w:val="00116C21"/>
    <w:rsid w:val="0012301E"/>
    <w:rsid w:val="00125D98"/>
    <w:rsid w:val="001362C8"/>
    <w:rsid w:val="00147BD4"/>
    <w:rsid w:val="00150DC3"/>
    <w:rsid w:val="001542D9"/>
    <w:rsid w:val="00162549"/>
    <w:rsid w:val="00162B8B"/>
    <w:rsid w:val="00172EC9"/>
    <w:rsid w:val="00174846"/>
    <w:rsid w:val="00174CCF"/>
    <w:rsid w:val="00175014"/>
    <w:rsid w:val="001751D3"/>
    <w:rsid w:val="0017604C"/>
    <w:rsid w:val="001763E8"/>
    <w:rsid w:val="00177AE4"/>
    <w:rsid w:val="00182FAC"/>
    <w:rsid w:val="00193D5E"/>
    <w:rsid w:val="00195B1A"/>
    <w:rsid w:val="001A25BE"/>
    <w:rsid w:val="001A71B0"/>
    <w:rsid w:val="001B1497"/>
    <w:rsid w:val="001E4E7F"/>
    <w:rsid w:val="001F0567"/>
    <w:rsid w:val="001F5268"/>
    <w:rsid w:val="001F7AA7"/>
    <w:rsid w:val="002003BC"/>
    <w:rsid w:val="002020AD"/>
    <w:rsid w:val="002035E0"/>
    <w:rsid w:val="00210721"/>
    <w:rsid w:val="00213BC3"/>
    <w:rsid w:val="00214C84"/>
    <w:rsid w:val="00216C4B"/>
    <w:rsid w:val="002200BC"/>
    <w:rsid w:val="00223727"/>
    <w:rsid w:val="00223F1E"/>
    <w:rsid w:val="002247DD"/>
    <w:rsid w:val="002337AA"/>
    <w:rsid w:val="0023578F"/>
    <w:rsid w:val="00242E1A"/>
    <w:rsid w:val="00250A84"/>
    <w:rsid w:val="00252D26"/>
    <w:rsid w:val="00256E3E"/>
    <w:rsid w:val="00260E0A"/>
    <w:rsid w:val="00262915"/>
    <w:rsid w:val="00262A50"/>
    <w:rsid w:val="00263AEE"/>
    <w:rsid w:val="00267FBC"/>
    <w:rsid w:val="0027449B"/>
    <w:rsid w:val="002758BB"/>
    <w:rsid w:val="0028641A"/>
    <w:rsid w:val="00286A61"/>
    <w:rsid w:val="002937F1"/>
    <w:rsid w:val="00293BA5"/>
    <w:rsid w:val="002A258C"/>
    <w:rsid w:val="002B2A01"/>
    <w:rsid w:val="002B5E06"/>
    <w:rsid w:val="002B7183"/>
    <w:rsid w:val="002C1157"/>
    <w:rsid w:val="002C32ED"/>
    <w:rsid w:val="002C390D"/>
    <w:rsid w:val="002C709B"/>
    <w:rsid w:val="002D4E1C"/>
    <w:rsid w:val="002E003A"/>
    <w:rsid w:val="002E319B"/>
    <w:rsid w:val="002E54F9"/>
    <w:rsid w:val="002F321D"/>
    <w:rsid w:val="002F3A02"/>
    <w:rsid w:val="003009CC"/>
    <w:rsid w:val="003124E4"/>
    <w:rsid w:val="00316106"/>
    <w:rsid w:val="0031653E"/>
    <w:rsid w:val="00320B23"/>
    <w:rsid w:val="00321F78"/>
    <w:rsid w:val="0032671B"/>
    <w:rsid w:val="00333EB8"/>
    <w:rsid w:val="00334CB7"/>
    <w:rsid w:val="00340EA7"/>
    <w:rsid w:val="00341BAA"/>
    <w:rsid w:val="00345C21"/>
    <w:rsid w:val="003507E6"/>
    <w:rsid w:val="0035390F"/>
    <w:rsid w:val="00371DA7"/>
    <w:rsid w:val="00374182"/>
    <w:rsid w:val="0037643B"/>
    <w:rsid w:val="00380285"/>
    <w:rsid w:val="00386760"/>
    <w:rsid w:val="003946FA"/>
    <w:rsid w:val="003A3A32"/>
    <w:rsid w:val="003A6D4A"/>
    <w:rsid w:val="003A6F7A"/>
    <w:rsid w:val="003B0137"/>
    <w:rsid w:val="003B32F6"/>
    <w:rsid w:val="003B5C54"/>
    <w:rsid w:val="003B6467"/>
    <w:rsid w:val="003C08A1"/>
    <w:rsid w:val="003C0C0E"/>
    <w:rsid w:val="003C0EE7"/>
    <w:rsid w:val="003C5BD8"/>
    <w:rsid w:val="003C6589"/>
    <w:rsid w:val="003D4AF9"/>
    <w:rsid w:val="003E25C3"/>
    <w:rsid w:val="003E5675"/>
    <w:rsid w:val="003E79D2"/>
    <w:rsid w:val="0040492F"/>
    <w:rsid w:val="00410783"/>
    <w:rsid w:val="00411CD6"/>
    <w:rsid w:val="004122D1"/>
    <w:rsid w:val="004132A9"/>
    <w:rsid w:val="004221E2"/>
    <w:rsid w:val="00423DFB"/>
    <w:rsid w:val="00423F37"/>
    <w:rsid w:val="0043651B"/>
    <w:rsid w:val="004377E8"/>
    <w:rsid w:val="00443F55"/>
    <w:rsid w:val="004504B0"/>
    <w:rsid w:val="00456348"/>
    <w:rsid w:val="00462AB2"/>
    <w:rsid w:val="00472C33"/>
    <w:rsid w:val="00474588"/>
    <w:rsid w:val="00494B95"/>
    <w:rsid w:val="004A2D28"/>
    <w:rsid w:val="004A71A2"/>
    <w:rsid w:val="004C1E9A"/>
    <w:rsid w:val="004D4C54"/>
    <w:rsid w:val="004D5FD0"/>
    <w:rsid w:val="004E0DED"/>
    <w:rsid w:val="004E2129"/>
    <w:rsid w:val="004E7CC8"/>
    <w:rsid w:val="004F1B15"/>
    <w:rsid w:val="004F293F"/>
    <w:rsid w:val="004F61CC"/>
    <w:rsid w:val="004F6FFD"/>
    <w:rsid w:val="0050353A"/>
    <w:rsid w:val="00505B4D"/>
    <w:rsid w:val="00506EF5"/>
    <w:rsid w:val="00520DAE"/>
    <w:rsid w:val="00522B79"/>
    <w:rsid w:val="0054454C"/>
    <w:rsid w:val="0055189B"/>
    <w:rsid w:val="00551AA7"/>
    <w:rsid w:val="00554799"/>
    <w:rsid w:val="00565597"/>
    <w:rsid w:val="0057203F"/>
    <w:rsid w:val="005751E0"/>
    <w:rsid w:val="00575CE1"/>
    <w:rsid w:val="005804F9"/>
    <w:rsid w:val="005821D2"/>
    <w:rsid w:val="00584726"/>
    <w:rsid w:val="00587DC4"/>
    <w:rsid w:val="005965F0"/>
    <w:rsid w:val="005A0184"/>
    <w:rsid w:val="005A2F3C"/>
    <w:rsid w:val="005A6F19"/>
    <w:rsid w:val="005B7CCD"/>
    <w:rsid w:val="005C1544"/>
    <w:rsid w:val="005C56AD"/>
    <w:rsid w:val="005C776B"/>
    <w:rsid w:val="005D0E0C"/>
    <w:rsid w:val="005D1CB8"/>
    <w:rsid w:val="005E7E1A"/>
    <w:rsid w:val="005F3E45"/>
    <w:rsid w:val="0060636C"/>
    <w:rsid w:val="00616CFD"/>
    <w:rsid w:val="006207ED"/>
    <w:rsid w:val="00621056"/>
    <w:rsid w:val="00621528"/>
    <w:rsid w:val="00630948"/>
    <w:rsid w:val="00653E92"/>
    <w:rsid w:val="00660501"/>
    <w:rsid w:val="00665D44"/>
    <w:rsid w:val="00673133"/>
    <w:rsid w:val="00674C70"/>
    <w:rsid w:val="006979A7"/>
    <w:rsid w:val="006A4D77"/>
    <w:rsid w:val="006A6277"/>
    <w:rsid w:val="006B347E"/>
    <w:rsid w:val="006C3A22"/>
    <w:rsid w:val="006D1A7A"/>
    <w:rsid w:val="006D338B"/>
    <w:rsid w:val="006D51C0"/>
    <w:rsid w:val="006E230F"/>
    <w:rsid w:val="006E3008"/>
    <w:rsid w:val="006F16BB"/>
    <w:rsid w:val="006F1DB1"/>
    <w:rsid w:val="006F4B53"/>
    <w:rsid w:val="006F71C7"/>
    <w:rsid w:val="00704D04"/>
    <w:rsid w:val="00720666"/>
    <w:rsid w:val="00733D75"/>
    <w:rsid w:val="00735882"/>
    <w:rsid w:val="007379BC"/>
    <w:rsid w:val="007413BF"/>
    <w:rsid w:val="0074670B"/>
    <w:rsid w:val="0075635C"/>
    <w:rsid w:val="00761CE6"/>
    <w:rsid w:val="00766BAB"/>
    <w:rsid w:val="007706BA"/>
    <w:rsid w:val="00771987"/>
    <w:rsid w:val="007719B6"/>
    <w:rsid w:val="0077359B"/>
    <w:rsid w:val="00781C63"/>
    <w:rsid w:val="00790BD2"/>
    <w:rsid w:val="00796AEC"/>
    <w:rsid w:val="00797299"/>
    <w:rsid w:val="007D5001"/>
    <w:rsid w:val="007D7E64"/>
    <w:rsid w:val="007E46BE"/>
    <w:rsid w:val="007F0FEF"/>
    <w:rsid w:val="007F3F0D"/>
    <w:rsid w:val="007F64C7"/>
    <w:rsid w:val="00802EA2"/>
    <w:rsid w:val="0081185B"/>
    <w:rsid w:val="0081534E"/>
    <w:rsid w:val="0082274A"/>
    <w:rsid w:val="00826FF4"/>
    <w:rsid w:val="0083379F"/>
    <w:rsid w:val="00833B04"/>
    <w:rsid w:val="00841D25"/>
    <w:rsid w:val="008460C2"/>
    <w:rsid w:val="008501F6"/>
    <w:rsid w:val="00856176"/>
    <w:rsid w:val="00860F63"/>
    <w:rsid w:val="008629F9"/>
    <w:rsid w:val="008659D1"/>
    <w:rsid w:val="00870204"/>
    <w:rsid w:val="008733DB"/>
    <w:rsid w:val="00886FA9"/>
    <w:rsid w:val="008878BB"/>
    <w:rsid w:val="00887A97"/>
    <w:rsid w:val="008900F7"/>
    <w:rsid w:val="008A59D3"/>
    <w:rsid w:val="008A747C"/>
    <w:rsid w:val="008B30DC"/>
    <w:rsid w:val="008D3C27"/>
    <w:rsid w:val="008D773A"/>
    <w:rsid w:val="009124E1"/>
    <w:rsid w:val="00914542"/>
    <w:rsid w:val="00927345"/>
    <w:rsid w:val="00947861"/>
    <w:rsid w:val="00953DBC"/>
    <w:rsid w:val="00956E6D"/>
    <w:rsid w:val="00960FEB"/>
    <w:rsid w:val="00962EC1"/>
    <w:rsid w:val="00964744"/>
    <w:rsid w:val="00971394"/>
    <w:rsid w:val="00980F8D"/>
    <w:rsid w:val="00985D17"/>
    <w:rsid w:val="009862DA"/>
    <w:rsid w:val="00990969"/>
    <w:rsid w:val="00992BF4"/>
    <w:rsid w:val="00994B35"/>
    <w:rsid w:val="00996BE0"/>
    <w:rsid w:val="009A03A5"/>
    <w:rsid w:val="009A41CE"/>
    <w:rsid w:val="009A476D"/>
    <w:rsid w:val="009A6117"/>
    <w:rsid w:val="009D0E13"/>
    <w:rsid w:val="009D7057"/>
    <w:rsid w:val="009E021B"/>
    <w:rsid w:val="009F2E1E"/>
    <w:rsid w:val="009F762B"/>
    <w:rsid w:val="00A168F3"/>
    <w:rsid w:val="00A22CD8"/>
    <w:rsid w:val="00A27F65"/>
    <w:rsid w:val="00A337EE"/>
    <w:rsid w:val="00A44C1E"/>
    <w:rsid w:val="00A60217"/>
    <w:rsid w:val="00A62065"/>
    <w:rsid w:val="00A7500E"/>
    <w:rsid w:val="00A832C0"/>
    <w:rsid w:val="00A87789"/>
    <w:rsid w:val="00A90E1C"/>
    <w:rsid w:val="00A92085"/>
    <w:rsid w:val="00A9507F"/>
    <w:rsid w:val="00A955F2"/>
    <w:rsid w:val="00A979D2"/>
    <w:rsid w:val="00AA2F57"/>
    <w:rsid w:val="00AA5006"/>
    <w:rsid w:val="00AB156A"/>
    <w:rsid w:val="00AB55F8"/>
    <w:rsid w:val="00AB6589"/>
    <w:rsid w:val="00AC3CFE"/>
    <w:rsid w:val="00AC676C"/>
    <w:rsid w:val="00AD6021"/>
    <w:rsid w:val="00AE5BF5"/>
    <w:rsid w:val="00AE6981"/>
    <w:rsid w:val="00B00CD0"/>
    <w:rsid w:val="00B078B9"/>
    <w:rsid w:val="00B12597"/>
    <w:rsid w:val="00B37648"/>
    <w:rsid w:val="00B40100"/>
    <w:rsid w:val="00B452C5"/>
    <w:rsid w:val="00B458BA"/>
    <w:rsid w:val="00B46553"/>
    <w:rsid w:val="00B4713C"/>
    <w:rsid w:val="00B534A7"/>
    <w:rsid w:val="00B5612D"/>
    <w:rsid w:val="00B56850"/>
    <w:rsid w:val="00B56E83"/>
    <w:rsid w:val="00B60F7C"/>
    <w:rsid w:val="00B62BBC"/>
    <w:rsid w:val="00B667CE"/>
    <w:rsid w:val="00B66CBC"/>
    <w:rsid w:val="00B72B2D"/>
    <w:rsid w:val="00B73661"/>
    <w:rsid w:val="00B8738E"/>
    <w:rsid w:val="00B90ED8"/>
    <w:rsid w:val="00B927AA"/>
    <w:rsid w:val="00BA018B"/>
    <w:rsid w:val="00BA082A"/>
    <w:rsid w:val="00BA7198"/>
    <w:rsid w:val="00BB0C95"/>
    <w:rsid w:val="00BB12A5"/>
    <w:rsid w:val="00BB24C5"/>
    <w:rsid w:val="00BB50E2"/>
    <w:rsid w:val="00BC22A2"/>
    <w:rsid w:val="00BC702D"/>
    <w:rsid w:val="00BD28B3"/>
    <w:rsid w:val="00BD4497"/>
    <w:rsid w:val="00BD645E"/>
    <w:rsid w:val="00BE1411"/>
    <w:rsid w:val="00BE19CB"/>
    <w:rsid w:val="00BE362E"/>
    <w:rsid w:val="00BE45D2"/>
    <w:rsid w:val="00BE6E8B"/>
    <w:rsid w:val="00BF063F"/>
    <w:rsid w:val="00BF0643"/>
    <w:rsid w:val="00BF10FA"/>
    <w:rsid w:val="00BF229F"/>
    <w:rsid w:val="00BF397B"/>
    <w:rsid w:val="00BF50C5"/>
    <w:rsid w:val="00BF60CF"/>
    <w:rsid w:val="00BF6B14"/>
    <w:rsid w:val="00BF7EFB"/>
    <w:rsid w:val="00C04849"/>
    <w:rsid w:val="00C0509B"/>
    <w:rsid w:val="00C07F98"/>
    <w:rsid w:val="00C1002E"/>
    <w:rsid w:val="00C14197"/>
    <w:rsid w:val="00C2298D"/>
    <w:rsid w:val="00C229CA"/>
    <w:rsid w:val="00C3499C"/>
    <w:rsid w:val="00C41D44"/>
    <w:rsid w:val="00C4229F"/>
    <w:rsid w:val="00C43572"/>
    <w:rsid w:val="00C47BB3"/>
    <w:rsid w:val="00C504C8"/>
    <w:rsid w:val="00C52A64"/>
    <w:rsid w:val="00C55888"/>
    <w:rsid w:val="00C731BB"/>
    <w:rsid w:val="00C81E4F"/>
    <w:rsid w:val="00C8565F"/>
    <w:rsid w:val="00C85A6B"/>
    <w:rsid w:val="00C9343A"/>
    <w:rsid w:val="00C937E0"/>
    <w:rsid w:val="00CA54D5"/>
    <w:rsid w:val="00CA5CCE"/>
    <w:rsid w:val="00CA70A8"/>
    <w:rsid w:val="00CB2638"/>
    <w:rsid w:val="00CB7703"/>
    <w:rsid w:val="00CB787C"/>
    <w:rsid w:val="00CC148D"/>
    <w:rsid w:val="00CC6E6F"/>
    <w:rsid w:val="00CD165C"/>
    <w:rsid w:val="00CD6E8D"/>
    <w:rsid w:val="00CF0265"/>
    <w:rsid w:val="00CF09B2"/>
    <w:rsid w:val="00CF22B8"/>
    <w:rsid w:val="00CF5AE4"/>
    <w:rsid w:val="00CF7340"/>
    <w:rsid w:val="00D02300"/>
    <w:rsid w:val="00D02DE6"/>
    <w:rsid w:val="00D10FD6"/>
    <w:rsid w:val="00D25109"/>
    <w:rsid w:val="00D30076"/>
    <w:rsid w:val="00D35B63"/>
    <w:rsid w:val="00D43399"/>
    <w:rsid w:val="00D5232D"/>
    <w:rsid w:val="00D57324"/>
    <w:rsid w:val="00D62162"/>
    <w:rsid w:val="00D628A4"/>
    <w:rsid w:val="00D6502C"/>
    <w:rsid w:val="00D6799C"/>
    <w:rsid w:val="00D706BE"/>
    <w:rsid w:val="00D7334E"/>
    <w:rsid w:val="00D77EA1"/>
    <w:rsid w:val="00D83B68"/>
    <w:rsid w:val="00D83BB5"/>
    <w:rsid w:val="00D83F6E"/>
    <w:rsid w:val="00D85B64"/>
    <w:rsid w:val="00DA06EF"/>
    <w:rsid w:val="00DA7DB2"/>
    <w:rsid w:val="00DB48D8"/>
    <w:rsid w:val="00DB7603"/>
    <w:rsid w:val="00DD3677"/>
    <w:rsid w:val="00DF1B18"/>
    <w:rsid w:val="00DF5C66"/>
    <w:rsid w:val="00DF7C43"/>
    <w:rsid w:val="00E0039B"/>
    <w:rsid w:val="00E01308"/>
    <w:rsid w:val="00E05FDA"/>
    <w:rsid w:val="00E104C0"/>
    <w:rsid w:val="00E3082D"/>
    <w:rsid w:val="00E346DC"/>
    <w:rsid w:val="00E346F3"/>
    <w:rsid w:val="00E36343"/>
    <w:rsid w:val="00E43B10"/>
    <w:rsid w:val="00E44061"/>
    <w:rsid w:val="00E44599"/>
    <w:rsid w:val="00E53545"/>
    <w:rsid w:val="00E56952"/>
    <w:rsid w:val="00E56BE1"/>
    <w:rsid w:val="00E5738D"/>
    <w:rsid w:val="00E6727B"/>
    <w:rsid w:val="00E706DC"/>
    <w:rsid w:val="00E72B3A"/>
    <w:rsid w:val="00E8110E"/>
    <w:rsid w:val="00E87BF9"/>
    <w:rsid w:val="00E945EA"/>
    <w:rsid w:val="00E96139"/>
    <w:rsid w:val="00E9744F"/>
    <w:rsid w:val="00EA04A6"/>
    <w:rsid w:val="00EA38AB"/>
    <w:rsid w:val="00EB0AFF"/>
    <w:rsid w:val="00EB36F9"/>
    <w:rsid w:val="00EB43A1"/>
    <w:rsid w:val="00EB50A3"/>
    <w:rsid w:val="00EB62D8"/>
    <w:rsid w:val="00ED1BAF"/>
    <w:rsid w:val="00ED2469"/>
    <w:rsid w:val="00EE759B"/>
    <w:rsid w:val="00EE7CE0"/>
    <w:rsid w:val="00EF4415"/>
    <w:rsid w:val="00EF7F06"/>
    <w:rsid w:val="00F03343"/>
    <w:rsid w:val="00F057D3"/>
    <w:rsid w:val="00F05920"/>
    <w:rsid w:val="00F12E17"/>
    <w:rsid w:val="00F150ED"/>
    <w:rsid w:val="00F1624C"/>
    <w:rsid w:val="00F2535A"/>
    <w:rsid w:val="00F27336"/>
    <w:rsid w:val="00F301A2"/>
    <w:rsid w:val="00F36658"/>
    <w:rsid w:val="00F367AA"/>
    <w:rsid w:val="00F40B95"/>
    <w:rsid w:val="00F42162"/>
    <w:rsid w:val="00F46E96"/>
    <w:rsid w:val="00F543F2"/>
    <w:rsid w:val="00F604F9"/>
    <w:rsid w:val="00F76D02"/>
    <w:rsid w:val="00F7745E"/>
    <w:rsid w:val="00F83D69"/>
    <w:rsid w:val="00F9393C"/>
    <w:rsid w:val="00F97594"/>
    <w:rsid w:val="00F978DF"/>
    <w:rsid w:val="00F97C86"/>
    <w:rsid w:val="00FC1238"/>
    <w:rsid w:val="00FC1A73"/>
    <w:rsid w:val="00FC6F54"/>
    <w:rsid w:val="00FC7343"/>
    <w:rsid w:val="00FE620B"/>
    <w:rsid w:val="00FF043B"/>
    <w:rsid w:val="00FF10FE"/>
    <w:rsid w:val="00FF153E"/>
    <w:rsid w:val="00FF2B9D"/>
    <w:rsid w:val="00FF36BD"/>
    <w:rsid w:val="00FF4151"/>
    <w:rsid w:val="17BD397D"/>
    <w:rsid w:val="21E2447B"/>
    <w:rsid w:val="2B359DAB"/>
    <w:rsid w:val="39840A03"/>
    <w:rsid w:val="4F689D9F"/>
    <w:rsid w:val="5C2DF84A"/>
    <w:rsid w:val="7AD9C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BBED"/>
  <w15:chartTrackingRefBased/>
  <w15:docId w15:val="{EE944046-DAB7-4AA0-B96C-5B64C9C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3E"/>
    <w:pPr>
      <w:ind w:left="720"/>
      <w:contextualSpacing/>
    </w:pPr>
  </w:style>
  <w:style w:type="paragraph" w:styleId="BalloonText">
    <w:name w:val="Balloon Text"/>
    <w:basedOn w:val="Normal"/>
    <w:link w:val="BalloonTextChar"/>
    <w:uiPriority w:val="99"/>
    <w:semiHidden/>
    <w:unhideWhenUsed/>
    <w:rsid w:val="00BF60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CF"/>
    <w:rPr>
      <w:rFonts w:ascii="Times New Roman" w:hAnsi="Times New Roman" w:cs="Times New Roman"/>
      <w:sz w:val="18"/>
      <w:szCs w:val="18"/>
    </w:rPr>
  </w:style>
  <w:style w:type="paragraph" w:customStyle="1" w:styleId="Default">
    <w:name w:val="Default"/>
    <w:rsid w:val="00494B9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B1497"/>
    <w:pPr>
      <w:spacing w:after="0" w:line="240" w:lineRule="auto"/>
    </w:pPr>
  </w:style>
  <w:style w:type="character" w:styleId="CommentReference">
    <w:name w:val="annotation reference"/>
    <w:basedOn w:val="DefaultParagraphFont"/>
    <w:uiPriority w:val="99"/>
    <w:semiHidden/>
    <w:unhideWhenUsed/>
    <w:rsid w:val="009862DA"/>
    <w:rPr>
      <w:sz w:val="16"/>
      <w:szCs w:val="16"/>
    </w:rPr>
  </w:style>
  <w:style w:type="paragraph" w:styleId="CommentText">
    <w:name w:val="annotation text"/>
    <w:basedOn w:val="Normal"/>
    <w:link w:val="CommentTextChar"/>
    <w:uiPriority w:val="99"/>
    <w:semiHidden/>
    <w:unhideWhenUsed/>
    <w:rsid w:val="009862DA"/>
    <w:pPr>
      <w:spacing w:line="240" w:lineRule="auto"/>
    </w:pPr>
    <w:rPr>
      <w:sz w:val="20"/>
      <w:szCs w:val="20"/>
    </w:rPr>
  </w:style>
  <w:style w:type="character" w:customStyle="1" w:styleId="CommentTextChar">
    <w:name w:val="Comment Text Char"/>
    <w:basedOn w:val="DefaultParagraphFont"/>
    <w:link w:val="CommentText"/>
    <w:uiPriority w:val="99"/>
    <w:semiHidden/>
    <w:rsid w:val="009862DA"/>
    <w:rPr>
      <w:sz w:val="20"/>
      <w:szCs w:val="20"/>
    </w:rPr>
  </w:style>
  <w:style w:type="paragraph" w:styleId="CommentSubject">
    <w:name w:val="annotation subject"/>
    <w:basedOn w:val="CommentText"/>
    <w:next w:val="CommentText"/>
    <w:link w:val="CommentSubjectChar"/>
    <w:uiPriority w:val="99"/>
    <w:semiHidden/>
    <w:unhideWhenUsed/>
    <w:rsid w:val="009862DA"/>
    <w:rPr>
      <w:b/>
      <w:bCs/>
    </w:rPr>
  </w:style>
  <w:style w:type="character" w:customStyle="1" w:styleId="CommentSubjectChar">
    <w:name w:val="Comment Subject Char"/>
    <w:basedOn w:val="CommentTextChar"/>
    <w:link w:val="CommentSubject"/>
    <w:uiPriority w:val="99"/>
    <w:semiHidden/>
    <w:rsid w:val="009862DA"/>
    <w:rPr>
      <w:b/>
      <w:bCs/>
      <w:sz w:val="20"/>
      <w:szCs w:val="20"/>
    </w:rPr>
  </w:style>
  <w:style w:type="paragraph" w:customStyle="1" w:styleId="paragraph">
    <w:name w:val="paragraph"/>
    <w:basedOn w:val="Normal"/>
    <w:rsid w:val="001760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4F"/>
  </w:style>
  <w:style w:type="paragraph" w:styleId="Footer">
    <w:name w:val="footer"/>
    <w:basedOn w:val="Normal"/>
    <w:link w:val="FooterChar"/>
    <w:uiPriority w:val="99"/>
    <w:unhideWhenUsed/>
    <w:rsid w:val="00E9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4F"/>
  </w:style>
  <w:style w:type="character" w:customStyle="1" w:styleId="normaltextrun">
    <w:name w:val="normaltextrun"/>
    <w:basedOn w:val="DefaultParagraphFont"/>
    <w:rsid w:val="00704D04"/>
  </w:style>
  <w:style w:type="character" w:customStyle="1" w:styleId="eop">
    <w:name w:val="eop"/>
    <w:basedOn w:val="DefaultParagraphFont"/>
    <w:rsid w:val="00704D04"/>
  </w:style>
  <w:style w:type="paragraph" w:styleId="Revision">
    <w:name w:val="Revision"/>
    <w:hidden/>
    <w:uiPriority w:val="99"/>
    <w:semiHidden/>
    <w:rsid w:val="002B7183"/>
    <w:pPr>
      <w:spacing w:after="0" w:line="240" w:lineRule="auto"/>
    </w:pPr>
  </w:style>
  <w:style w:type="paragraph" w:styleId="BodyText">
    <w:name w:val="Body Text"/>
    <w:basedOn w:val="Normal"/>
    <w:link w:val="BodyTextChar"/>
    <w:uiPriority w:val="1"/>
    <w:qFormat/>
    <w:rsid w:val="004132A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132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88a8a3e0ab1e08ef58cd721e9d7e9555">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6fa28d7e310d56d8e3ec330b28fc4695"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B850B-A5B8-41B6-89A9-010DED3B5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DBEEA-FD55-4C10-9127-911EE718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77930-17BB-459A-92FA-C9C40C031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Wiggs</dc:creator>
  <cp:keywords/>
  <dc:description/>
  <cp:lastModifiedBy>Grant, Zelda</cp:lastModifiedBy>
  <cp:revision>4</cp:revision>
  <dcterms:created xsi:type="dcterms:W3CDTF">2023-01-23T02:50:00Z</dcterms:created>
  <dcterms:modified xsi:type="dcterms:W3CDTF">2023-01-23T02:52:00Z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y fmtid="{D5CDD505-2E9C-101B-9397-08002B2CF9AE}" pid="3" name="_dlc_DocIdItemGuid">
    <vt:lpwstr>1eac86b9-ce8c-4d7c-9e5e-47be18c0c135</vt:lpwstr>
  </property>
</Properties>
</file>